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9338D" w14:textId="77777777" w:rsidR="00635FE2" w:rsidRPr="00E4120C" w:rsidRDefault="00635FE2" w:rsidP="00635FE2">
      <w:pPr>
        <w:rPr>
          <w:rFonts w:cs="Calibri"/>
          <w:sz w:val="28"/>
        </w:rPr>
      </w:pPr>
    </w:p>
    <w:p w14:paraId="0CF100A9" w14:textId="77777777" w:rsidR="00D111EA" w:rsidRPr="009667A9" w:rsidRDefault="00D111EA" w:rsidP="00D111EA">
      <w:pPr>
        <w:jc w:val="center"/>
        <w:rPr>
          <w:rFonts w:cs="Calibri"/>
          <w:b/>
          <w:sz w:val="28"/>
        </w:rPr>
      </w:pPr>
      <w:r w:rsidRPr="009667A9">
        <w:rPr>
          <w:rFonts w:cs="Calibri"/>
          <w:b/>
          <w:sz w:val="28"/>
        </w:rPr>
        <w:t xml:space="preserve">O Z N Á M E N Í </w:t>
      </w:r>
    </w:p>
    <w:p w14:paraId="14B2F890" w14:textId="77777777" w:rsidR="00D111EA" w:rsidRPr="009667A9" w:rsidRDefault="00D111EA" w:rsidP="00D111EA">
      <w:pPr>
        <w:jc w:val="center"/>
        <w:rPr>
          <w:rFonts w:ascii="Calibri" w:hAnsi="Calibri" w:cs="Calibri"/>
          <w:b/>
        </w:rPr>
      </w:pPr>
      <w:r w:rsidRPr="009667A9">
        <w:rPr>
          <w:rFonts w:cs="Calibri"/>
          <w:b/>
        </w:rPr>
        <w:t>o nabídkovém řízení a jeho podmínkách</w:t>
      </w:r>
    </w:p>
    <w:p w14:paraId="30F66363" w14:textId="77777777" w:rsidR="00D111EA" w:rsidRPr="009667A9" w:rsidRDefault="00D111EA" w:rsidP="00D111EA">
      <w:pPr>
        <w:rPr>
          <w:rFonts w:cs="Calibri"/>
          <w:b/>
          <w:u w:val="single"/>
        </w:rPr>
      </w:pPr>
    </w:p>
    <w:p w14:paraId="774F93D8" w14:textId="77777777" w:rsidR="00D111EA" w:rsidRPr="009667A9" w:rsidRDefault="00D111EA" w:rsidP="00D111EA">
      <w:pPr>
        <w:jc w:val="both"/>
      </w:pPr>
      <w:r w:rsidRPr="009667A9">
        <w:t xml:space="preserve">Město Karolinka (dále jen „Město“) jako vlastník níže uvedeného majetku podle § 39 odst. 1 zákona č. 128/2000 Sb., o obcích (obecní zřízení), ve znění pozdějších předpisů, a na základě rozhodnutí </w:t>
      </w:r>
      <w:r w:rsidRPr="009667A9">
        <w:rPr>
          <w:rFonts w:cs="Calibri"/>
          <w:szCs w:val="20"/>
        </w:rPr>
        <w:t>starosty města Karolinka z pravomoci svěřené mu § 102 odst. 4) ve spojení s § 100 odst. 2) a ve spojení s § 99 odst. 2) zákona č. 128/2000 Sb., o obcích v platném znění.</w:t>
      </w:r>
    </w:p>
    <w:p w14:paraId="42E7BF3A" w14:textId="77777777" w:rsidR="00D111EA" w:rsidRPr="009667A9" w:rsidRDefault="00D111EA" w:rsidP="00D111EA">
      <w:pPr>
        <w:jc w:val="both"/>
      </w:pPr>
    </w:p>
    <w:p w14:paraId="4F9FF45A" w14:textId="77777777" w:rsidR="00D111EA" w:rsidRDefault="00D111EA" w:rsidP="00D111EA">
      <w:pPr>
        <w:jc w:val="center"/>
        <w:rPr>
          <w:b/>
        </w:rPr>
      </w:pPr>
      <w:r w:rsidRPr="009667A9">
        <w:rPr>
          <w:b/>
        </w:rPr>
        <w:t xml:space="preserve">vyhlašuje nabídkové řízení (dále též „NŘ“) </w:t>
      </w:r>
    </w:p>
    <w:p w14:paraId="466E0A32" w14:textId="77777777" w:rsidR="00D111EA" w:rsidRPr="00CE25A3" w:rsidRDefault="00D111EA" w:rsidP="00D111EA">
      <w:pPr>
        <w:jc w:val="center"/>
        <w:rPr>
          <w:rFonts w:cs="Calibri"/>
          <w:b/>
          <w:caps/>
          <w:u w:val="single"/>
        </w:rPr>
      </w:pPr>
      <w:r w:rsidRPr="00CE25A3">
        <w:rPr>
          <w:rFonts w:cs="Calibri"/>
          <w:b/>
          <w:u w:val="single"/>
        </w:rPr>
        <w:t>„KAROLINKA –</w:t>
      </w:r>
      <w:r>
        <w:rPr>
          <w:rFonts w:cs="Calibri"/>
          <w:b/>
          <w:u w:val="single"/>
        </w:rPr>
        <w:t xml:space="preserve"> OBCHODNÍ ZÓNA</w:t>
      </w:r>
      <w:r w:rsidRPr="00CE25A3">
        <w:rPr>
          <w:rFonts w:cs="Calibri"/>
          <w:b/>
          <w:u w:val="single"/>
        </w:rPr>
        <w:t>“</w:t>
      </w:r>
    </w:p>
    <w:p w14:paraId="0689F06B" w14:textId="77777777" w:rsidR="00D111EA" w:rsidRPr="009667A9" w:rsidRDefault="00D111EA" w:rsidP="00D111EA">
      <w:pPr>
        <w:jc w:val="center"/>
        <w:rPr>
          <w:rFonts w:cs="Calibri"/>
          <w:b/>
          <w:u w:val="single"/>
        </w:rPr>
      </w:pPr>
      <w:r w:rsidRPr="009667A9">
        <w:t>na prodej dále uvedeného nemovitého majetku:</w:t>
      </w:r>
    </w:p>
    <w:p w14:paraId="74D8DA96" w14:textId="77777777" w:rsidR="00D111EA" w:rsidRDefault="00D111EA" w:rsidP="00D111EA">
      <w:pPr>
        <w:rPr>
          <w:rFonts w:cs="Calibri"/>
          <w:b/>
          <w:u w:val="single"/>
        </w:rPr>
      </w:pPr>
    </w:p>
    <w:p w14:paraId="3E46A2A8" w14:textId="77777777" w:rsidR="00D111EA" w:rsidRDefault="00D111EA" w:rsidP="00D111EA">
      <w:pPr>
        <w:rPr>
          <w:rFonts w:cs="Calibri"/>
          <w:b/>
          <w:u w:val="single"/>
        </w:rPr>
      </w:pPr>
    </w:p>
    <w:p w14:paraId="36DACBBE" w14:textId="77777777" w:rsidR="00D111EA" w:rsidRPr="009667A9" w:rsidRDefault="00D111EA" w:rsidP="00D111EA">
      <w:pPr>
        <w:rPr>
          <w:rFonts w:cs="Calibri"/>
          <w:b/>
          <w:u w:val="single"/>
        </w:rPr>
      </w:pPr>
    </w:p>
    <w:p w14:paraId="02C70128" w14:textId="77777777" w:rsidR="00D111EA" w:rsidRPr="009667A9" w:rsidRDefault="00D111EA" w:rsidP="00D111EA">
      <w:pPr>
        <w:jc w:val="center"/>
        <w:rPr>
          <w:b/>
        </w:rPr>
      </w:pPr>
      <w:r w:rsidRPr="009667A9">
        <w:rPr>
          <w:b/>
        </w:rPr>
        <w:t>Čl. 1</w:t>
      </w:r>
    </w:p>
    <w:p w14:paraId="278419CC" w14:textId="77777777" w:rsidR="00D111EA" w:rsidRPr="00D6336B" w:rsidRDefault="00D111EA" w:rsidP="00D111EA">
      <w:pPr>
        <w:jc w:val="center"/>
        <w:rPr>
          <w:b/>
        </w:rPr>
      </w:pPr>
      <w:r w:rsidRPr="00D6336B">
        <w:rPr>
          <w:b/>
        </w:rPr>
        <w:t>Prodávaný majetek</w:t>
      </w:r>
    </w:p>
    <w:p w14:paraId="11DE7EC8" w14:textId="77777777" w:rsidR="00D111EA" w:rsidRPr="00D6336B" w:rsidRDefault="00D111EA" w:rsidP="00D111EA">
      <w:pPr>
        <w:rPr>
          <w:rFonts w:cs="Calibri"/>
          <w:b/>
          <w:u w:val="single"/>
        </w:rPr>
      </w:pPr>
      <w:r w:rsidRPr="00D6336B">
        <w:t>Předmětem prodeje je:</w:t>
      </w:r>
    </w:p>
    <w:p w14:paraId="1FB276B4" w14:textId="711E8F35" w:rsidR="00D111EA" w:rsidRPr="00D6336B" w:rsidRDefault="00D111EA" w:rsidP="00D111EA">
      <w:pPr>
        <w:rPr>
          <w:rFonts w:cs="Calibri"/>
          <w:sz w:val="18"/>
          <w:szCs w:val="20"/>
        </w:rPr>
      </w:pPr>
      <w:r w:rsidRPr="00D6336B">
        <w:rPr>
          <w:rFonts w:cs="Calibri"/>
          <w:sz w:val="18"/>
          <w:szCs w:val="20"/>
        </w:rPr>
        <w:t>č</w:t>
      </w:r>
      <w:r w:rsidRPr="00D6336B">
        <w:rPr>
          <w:rFonts w:ascii="Calibri" w:hAnsi="Calibri" w:cs="Calibri"/>
          <w:sz w:val="18"/>
          <w:szCs w:val="20"/>
        </w:rPr>
        <w:t xml:space="preserve">ást p.č.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sz w:val="18"/>
          <w:szCs w:val="20"/>
        </w:rPr>
        <w:t xml:space="preserve">5146/1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bCs/>
          <w:sz w:val="18"/>
          <w:szCs w:val="20"/>
        </w:rPr>
        <w:t xml:space="preserve">Vsetínská ul., areál skláren     </w:t>
      </w:r>
      <w:r w:rsidRPr="00A2649B">
        <w:rPr>
          <w:rFonts w:ascii="Calibri" w:hAnsi="Calibri" w:cs="Calibri"/>
          <w:bCs/>
          <w:sz w:val="18"/>
          <w:szCs w:val="20"/>
        </w:rPr>
        <w:t xml:space="preserve">o výměře </w:t>
      </w:r>
      <w:r w:rsidR="00A2649B" w:rsidRPr="00A2649B">
        <w:rPr>
          <w:rFonts w:ascii="Calibri" w:hAnsi="Calibri" w:cs="Calibri"/>
          <w:bCs/>
          <w:sz w:val="18"/>
          <w:szCs w:val="20"/>
        </w:rPr>
        <w:t xml:space="preserve"> </w:t>
      </w:r>
      <w:r w:rsidRPr="00A2649B">
        <w:rPr>
          <w:rFonts w:cs="Calibri"/>
          <w:bCs/>
          <w:sz w:val="18"/>
          <w:szCs w:val="20"/>
        </w:rPr>
        <w:t>5 5</w:t>
      </w:r>
      <w:r w:rsidR="00A2649B" w:rsidRPr="00A2649B">
        <w:rPr>
          <w:rFonts w:cs="Calibri"/>
          <w:bCs/>
          <w:sz w:val="18"/>
          <w:szCs w:val="20"/>
        </w:rPr>
        <w:t>35</w:t>
      </w:r>
      <w:r w:rsidRPr="00A2649B">
        <w:rPr>
          <w:rFonts w:ascii="Calibri" w:hAnsi="Calibri" w:cs="Calibri"/>
          <w:bCs/>
          <w:sz w:val="18"/>
          <w:szCs w:val="20"/>
        </w:rPr>
        <w:t xml:space="preserve"> m</w:t>
      </w:r>
      <w:r w:rsidRPr="00A2649B">
        <w:rPr>
          <w:rFonts w:ascii="Calibri" w:hAnsi="Calibri" w:cs="Calibri"/>
          <w:bCs/>
          <w:sz w:val="18"/>
          <w:szCs w:val="20"/>
          <w:vertAlign w:val="superscript"/>
        </w:rPr>
        <w:t xml:space="preserve">2 </w:t>
      </w:r>
      <w:r w:rsidRPr="00D6336B">
        <w:rPr>
          <w:rFonts w:cs="Calibri"/>
          <w:bCs/>
          <w:sz w:val="18"/>
          <w:szCs w:val="20"/>
          <w:vertAlign w:val="superscript"/>
        </w:rPr>
        <w:tab/>
      </w:r>
      <w:r w:rsidRPr="00D6336B">
        <w:rPr>
          <w:rFonts w:cs="Calibri"/>
          <w:bCs/>
          <w:sz w:val="18"/>
          <w:szCs w:val="20"/>
        </w:rPr>
        <w:t>os</w:t>
      </w:r>
      <w:r w:rsidRPr="00D6336B">
        <w:rPr>
          <w:rFonts w:ascii="Calibri" w:hAnsi="Calibri" w:cs="Calibri"/>
          <w:bCs/>
          <w:sz w:val="18"/>
          <w:szCs w:val="20"/>
        </w:rPr>
        <w:t>tatní plocha, manipulační plocha</w:t>
      </w:r>
      <w:r w:rsidRPr="00D6336B">
        <w:rPr>
          <w:rFonts w:ascii="Calibri" w:hAnsi="Calibri" w:cs="Calibri"/>
          <w:sz w:val="18"/>
          <w:szCs w:val="20"/>
        </w:rPr>
        <w:t xml:space="preserve">      </w:t>
      </w:r>
    </w:p>
    <w:p w14:paraId="1C80AC23" w14:textId="77777777" w:rsidR="00D111EA" w:rsidRPr="00D6336B" w:rsidRDefault="00D111EA" w:rsidP="00D111EA">
      <w:pPr>
        <w:rPr>
          <w:rFonts w:cs="Calibri"/>
          <w:sz w:val="18"/>
          <w:szCs w:val="20"/>
        </w:rPr>
      </w:pPr>
    </w:p>
    <w:p w14:paraId="0F587EE7" w14:textId="541B1FBF" w:rsidR="00D111EA" w:rsidRPr="00D6336B" w:rsidRDefault="007712D6" w:rsidP="00D111EA">
      <w:pPr>
        <w:rPr>
          <w:rFonts w:cs="Calibri"/>
          <w:bCs/>
          <w:sz w:val="18"/>
          <w:szCs w:val="20"/>
        </w:rPr>
      </w:pPr>
      <w:r>
        <w:rPr>
          <w:rFonts w:ascii="Calibri" w:hAnsi="Calibri" w:cs="Calibri"/>
          <w:sz w:val="18"/>
          <w:szCs w:val="20"/>
        </w:rPr>
        <w:t xml:space="preserve">část </w:t>
      </w:r>
      <w:r w:rsidR="00D111EA" w:rsidRPr="00D6336B">
        <w:rPr>
          <w:rFonts w:ascii="Calibri" w:hAnsi="Calibri" w:cs="Calibri"/>
          <w:sz w:val="18"/>
          <w:szCs w:val="20"/>
        </w:rPr>
        <w:t xml:space="preserve">p.č.  </w:t>
      </w:r>
      <w:r w:rsidR="00D111EA" w:rsidRPr="00D6336B">
        <w:rPr>
          <w:rFonts w:cs="Calibri"/>
          <w:sz w:val="18"/>
          <w:szCs w:val="20"/>
        </w:rPr>
        <w:tab/>
      </w:r>
      <w:r w:rsidR="00D111EA" w:rsidRPr="00D6336B">
        <w:rPr>
          <w:rFonts w:ascii="Calibri" w:hAnsi="Calibri" w:cs="Calibri"/>
          <w:sz w:val="18"/>
          <w:szCs w:val="20"/>
        </w:rPr>
        <w:t xml:space="preserve">1/3    </w:t>
      </w:r>
      <w:r w:rsidR="00D111EA" w:rsidRPr="00D6336B">
        <w:rPr>
          <w:rFonts w:cs="Calibri"/>
          <w:sz w:val="18"/>
          <w:szCs w:val="20"/>
        </w:rPr>
        <w:tab/>
      </w:r>
      <w:r w:rsidR="00D111EA" w:rsidRPr="00D6336B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 w:rsidR="00A2649B">
        <w:rPr>
          <w:rFonts w:ascii="Calibri" w:hAnsi="Calibri" w:cs="Calibri"/>
          <w:bCs/>
          <w:sz w:val="18"/>
          <w:szCs w:val="20"/>
        </w:rPr>
        <w:t xml:space="preserve"> </w:t>
      </w:r>
      <w:r w:rsidR="00D111EA" w:rsidRPr="00D6336B">
        <w:rPr>
          <w:rFonts w:ascii="Calibri" w:hAnsi="Calibri" w:cs="Calibri"/>
          <w:bCs/>
          <w:sz w:val="18"/>
          <w:szCs w:val="20"/>
        </w:rPr>
        <w:t xml:space="preserve">1 </w:t>
      </w:r>
      <w:r w:rsidR="00D111EA" w:rsidRPr="00D6336B">
        <w:rPr>
          <w:rFonts w:cs="Calibri"/>
          <w:bCs/>
          <w:sz w:val="18"/>
          <w:szCs w:val="20"/>
        </w:rPr>
        <w:t>008</w:t>
      </w:r>
      <w:r w:rsidR="00D111EA" w:rsidRPr="00D6336B">
        <w:rPr>
          <w:rFonts w:ascii="Calibri" w:hAnsi="Calibri" w:cs="Calibri"/>
          <w:bCs/>
          <w:sz w:val="18"/>
          <w:szCs w:val="20"/>
        </w:rPr>
        <w:t xml:space="preserve"> m</w:t>
      </w:r>
      <w:r w:rsidR="00D111EA" w:rsidRPr="00D6336B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="00D111EA" w:rsidRPr="00D6336B">
        <w:rPr>
          <w:rFonts w:cs="Calibri"/>
          <w:bCs/>
          <w:sz w:val="18"/>
          <w:szCs w:val="20"/>
          <w:vertAlign w:val="superscript"/>
        </w:rPr>
        <w:tab/>
      </w:r>
      <w:r w:rsidR="00D111EA" w:rsidRPr="00D6336B">
        <w:rPr>
          <w:rFonts w:ascii="Calibri" w:hAnsi="Calibri" w:cs="Calibri"/>
          <w:bCs/>
          <w:sz w:val="18"/>
          <w:szCs w:val="20"/>
        </w:rPr>
        <w:t>zasta</w:t>
      </w:r>
      <w:r w:rsidR="00D111EA" w:rsidRPr="00D6336B">
        <w:rPr>
          <w:rFonts w:cs="Calibri"/>
          <w:bCs/>
          <w:sz w:val="18"/>
          <w:szCs w:val="20"/>
        </w:rPr>
        <w:t>věná plocha a nádvoří, součástí</w:t>
      </w:r>
      <w:r w:rsidR="00D111EA" w:rsidRPr="00D6336B">
        <w:rPr>
          <w:rFonts w:ascii="Calibri" w:hAnsi="Calibri" w:cs="Calibri"/>
          <w:bCs/>
          <w:sz w:val="18"/>
          <w:szCs w:val="20"/>
        </w:rPr>
        <w:t xml:space="preserve"> je stavba pro </w:t>
      </w:r>
    </w:p>
    <w:p w14:paraId="510922A2" w14:textId="77777777" w:rsidR="00D111EA" w:rsidRPr="00D6336B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D6336B">
        <w:rPr>
          <w:rFonts w:ascii="Calibri" w:hAnsi="Calibri" w:cs="Calibri"/>
          <w:bCs/>
          <w:sz w:val="18"/>
          <w:szCs w:val="20"/>
        </w:rPr>
        <w:t>výrobu a skladování</w:t>
      </w:r>
      <w:r w:rsidRPr="00D6336B">
        <w:rPr>
          <w:rFonts w:cs="Calibri"/>
          <w:sz w:val="18"/>
          <w:szCs w:val="20"/>
        </w:rPr>
        <w:t xml:space="preserve">, </w:t>
      </w:r>
      <w:r w:rsidRPr="00D6336B">
        <w:rPr>
          <w:rFonts w:ascii="Calibri" w:hAnsi="Calibri" w:cs="Calibri"/>
          <w:bCs/>
          <w:sz w:val="18"/>
          <w:szCs w:val="20"/>
        </w:rPr>
        <w:t>bez č.p./č.ev.</w:t>
      </w:r>
      <w:r w:rsidRPr="00D6336B">
        <w:rPr>
          <w:rFonts w:ascii="Calibri" w:hAnsi="Calibri" w:cs="Calibri"/>
          <w:sz w:val="18"/>
          <w:szCs w:val="20"/>
        </w:rPr>
        <w:t xml:space="preserve">      </w:t>
      </w:r>
    </w:p>
    <w:p w14:paraId="66827BF6" w14:textId="77777777" w:rsidR="00D111EA" w:rsidRPr="00D6336B" w:rsidRDefault="00D111EA" w:rsidP="00D111EA">
      <w:pPr>
        <w:ind w:left="5040" w:firstLine="720"/>
        <w:rPr>
          <w:rFonts w:cs="Calibri"/>
          <w:sz w:val="18"/>
          <w:szCs w:val="20"/>
        </w:rPr>
      </w:pPr>
    </w:p>
    <w:p w14:paraId="36DA87C6" w14:textId="1697A6B1" w:rsidR="00D111EA" w:rsidRPr="00D6336B" w:rsidRDefault="00D111EA" w:rsidP="00D111EA">
      <w:pPr>
        <w:rPr>
          <w:rFonts w:cs="Calibri"/>
          <w:bCs/>
          <w:sz w:val="18"/>
          <w:szCs w:val="20"/>
        </w:rPr>
      </w:pPr>
      <w:bookmarkStart w:id="0" w:name="_Hlk231904213"/>
      <w:r w:rsidRPr="00D6336B">
        <w:rPr>
          <w:rFonts w:cs="Calibri"/>
          <w:sz w:val="18"/>
          <w:szCs w:val="20"/>
        </w:rPr>
        <w:t xml:space="preserve">část </w:t>
      </w:r>
      <w:r w:rsidRPr="00D6336B">
        <w:rPr>
          <w:rFonts w:ascii="Calibri" w:hAnsi="Calibri" w:cs="Calibri"/>
          <w:sz w:val="18"/>
          <w:szCs w:val="20"/>
        </w:rPr>
        <w:t xml:space="preserve">p.č.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sz w:val="18"/>
          <w:szCs w:val="20"/>
        </w:rPr>
        <w:t>1/</w:t>
      </w:r>
      <w:r w:rsidRPr="00D6336B">
        <w:rPr>
          <w:rFonts w:cs="Calibri"/>
          <w:sz w:val="18"/>
          <w:szCs w:val="20"/>
        </w:rPr>
        <w:t>4</w:t>
      </w:r>
      <w:r w:rsidRPr="00D6336B">
        <w:rPr>
          <w:rFonts w:ascii="Calibri" w:hAnsi="Calibri" w:cs="Calibri"/>
          <w:sz w:val="18"/>
          <w:szCs w:val="20"/>
        </w:rPr>
        <w:t xml:space="preserve">   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 w:rsidRPr="00D6336B">
        <w:rPr>
          <w:rFonts w:cs="Calibri"/>
          <w:bCs/>
          <w:sz w:val="18"/>
          <w:szCs w:val="20"/>
        </w:rPr>
        <w:t xml:space="preserve">  69</w:t>
      </w:r>
      <w:r w:rsidRPr="00D6336B">
        <w:rPr>
          <w:rFonts w:ascii="Calibri" w:hAnsi="Calibri" w:cs="Calibri"/>
          <w:bCs/>
          <w:sz w:val="18"/>
          <w:szCs w:val="20"/>
        </w:rPr>
        <w:t xml:space="preserve"> m</w:t>
      </w:r>
      <w:r w:rsidRPr="00D6336B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Pr="00D6336B">
        <w:rPr>
          <w:rFonts w:cs="Calibri"/>
          <w:bCs/>
          <w:sz w:val="18"/>
          <w:szCs w:val="20"/>
          <w:vertAlign w:val="superscript"/>
        </w:rPr>
        <w:tab/>
      </w:r>
      <w:r w:rsidR="00A2649B">
        <w:rPr>
          <w:rFonts w:cs="Calibri"/>
          <w:bCs/>
          <w:sz w:val="18"/>
          <w:szCs w:val="20"/>
          <w:vertAlign w:val="superscript"/>
        </w:rPr>
        <w:tab/>
      </w:r>
      <w:r w:rsidRPr="00D6336B">
        <w:rPr>
          <w:rFonts w:ascii="Calibri" w:hAnsi="Calibri" w:cs="Calibri"/>
          <w:bCs/>
          <w:sz w:val="18"/>
          <w:szCs w:val="20"/>
        </w:rPr>
        <w:t>zasta</w:t>
      </w:r>
      <w:r w:rsidRPr="00D6336B">
        <w:rPr>
          <w:rFonts w:cs="Calibri"/>
          <w:bCs/>
          <w:sz w:val="18"/>
          <w:szCs w:val="20"/>
        </w:rPr>
        <w:t>věná plocha a nádvoří, součástí</w:t>
      </w:r>
      <w:r w:rsidRPr="00D6336B">
        <w:rPr>
          <w:rFonts w:ascii="Calibri" w:hAnsi="Calibri" w:cs="Calibri"/>
          <w:bCs/>
          <w:sz w:val="18"/>
          <w:szCs w:val="20"/>
        </w:rPr>
        <w:t xml:space="preserve"> je stavba pro </w:t>
      </w:r>
    </w:p>
    <w:bookmarkEnd w:id="0"/>
    <w:p w14:paraId="789796FC" w14:textId="77777777" w:rsidR="00D111EA" w:rsidRPr="00D6336B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D6336B">
        <w:rPr>
          <w:rFonts w:ascii="Calibri" w:hAnsi="Calibri" w:cs="Calibri"/>
          <w:bCs/>
          <w:sz w:val="18"/>
          <w:szCs w:val="20"/>
        </w:rPr>
        <w:t>výrobu a skladování</w:t>
      </w:r>
      <w:r w:rsidRPr="00D6336B">
        <w:rPr>
          <w:rFonts w:cs="Calibri"/>
          <w:sz w:val="18"/>
          <w:szCs w:val="20"/>
        </w:rPr>
        <w:t xml:space="preserve">, </w:t>
      </w:r>
      <w:r w:rsidRPr="00D6336B">
        <w:rPr>
          <w:rFonts w:ascii="Calibri" w:hAnsi="Calibri" w:cs="Calibri"/>
          <w:bCs/>
          <w:sz w:val="18"/>
          <w:szCs w:val="20"/>
        </w:rPr>
        <w:t>bez č.p./č.ev.</w:t>
      </w:r>
      <w:r w:rsidRPr="00D6336B">
        <w:rPr>
          <w:rFonts w:ascii="Calibri" w:hAnsi="Calibri" w:cs="Calibri"/>
          <w:sz w:val="18"/>
          <w:szCs w:val="20"/>
        </w:rPr>
        <w:t xml:space="preserve">      </w:t>
      </w:r>
    </w:p>
    <w:p w14:paraId="6A883C80" w14:textId="77777777" w:rsidR="00D111EA" w:rsidRPr="00D007B2" w:rsidRDefault="00D111EA" w:rsidP="00D111EA">
      <w:pPr>
        <w:ind w:left="5040" w:firstLine="720"/>
        <w:rPr>
          <w:rFonts w:ascii="Calibri" w:hAnsi="Calibri" w:cs="Calibri"/>
          <w:color w:val="FF0000"/>
          <w:sz w:val="18"/>
          <w:szCs w:val="20"/>
        </w:rPr>
      </w:pPr>
      <w:r w:rsidRPr="00B25D07">
        <w:rPr>
          <w:rFonts w:ascii="Calibri" w:hAnsi="Calibri" w:cs="Calibri"/>
          <w:color w:val="00B050"/>
          <w:sz w:val="18"/>
          <w:szCs w:val="20"/>
        </w:rPr>
        <w:t xml:space="preserve">                                        </w:t>
      </w:r>
      <w:r w:rsidRPr="00D007B2">
        <w:rPr>
          <w:rFonts w:ascii="Calibri" w:hAnsi="Calibri" w:cs="Calibri"/>
          <w:color w:val="00B050"/>
          <w:sz w:val="18"/>
          <w:szCs w:val="20"/>
        </w:rPr>
        <w:t xml:space="preserve">  </w:t>
      </w:r>
    </w:p>
    <w:p w14:paraId="67371A53" w14:textId="68BE38BF" w:rsidR="00A2649B" w:rsidRPr="00D6336B" w:rsidRDefault="00A2649B" w:rsidP="00A2649B">
      <w:pPr>
        <w:rPr>
          <w:rFonts w:cs="Calibri"/>
          <w:bCs/>
          <w:sz w:val="18"/>
          <w:szCs w:val="20"/>
        </w:rPr>
      </w:pPr>
      <w:bookmarkStart w:id="1" w:name="_Hlk230858541"/>
      <w:r w:rsidRPr="00D6336B">
        <w:rPr>
          <w:rFonts w:cs="Calibri"/>
          <w:sz w:val="18"/>
          <w:szCs w:val="20"/>
        </w:rPr>
        <w:t xml:space="preserve">část </w:t>
      </w:r>
      <w:r w:rsidRPr="00D6336B">
        <w:rPr>
          <w:rFonts w:ascii="Calibri" w:hAnsi="Calibri" w:cs="Calibri"/>
          <w:sz w:val="18"/>
          <w:szCs w:val="20"/>
        </w:rPr>
        <w:t xml:space="preserve">p.č.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sz w:val="18"/>
          <w:szCs w:val="20"/>
        </w:rPr>
        <w:t>1/</w:t>
      </w:r>
      <w:r>
        <w:rPr>
          <w:rFonts w:ascii="Calibri" w:hAnsi="Calibri" w:cs="Calibri"/>
          <w:sz w:val="18"/>
          <w:szCs w:val="20"/>
        </w:rPr>
        <w:t>1</w:t>
      </w:r>
      <w:r w:rsidRPr="00D6336B">
        <w:rPr>
          <w:rFonts w:cs="Calibri"/>
          <w:sz w:val="18"/>
          <w:szCs w:val="20"/>
        </w:rPr>
        <w:t>4</w:t>
      </w:r>
      <w:r w:rsidRPr="00D6336B">
        <w:rPr>
          <w:rFonts w:ascii="Calibri" w:hAnsi="Calibri" w:cs="Calibri"/>
          <w:sz w:val="18"/>
          <w:szCs w:val="20"/>
        </w:rPr>
        <w:t xml:space="preserve">    </w:t>
      </w:r>
      <w:r w:rsidRPr="00D6336B">
        <w:rPr>
          <w:rFonts w:cs="Calibri"/>
          <w:sz w:val="18"/>
          <w:szCs w:val="20"/>
        </w:rPr>
        <w:tab/>
      </w:r>
      <w:r w:rsidRPr="00D6336B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 w:rsidRPr="00D6336B">
        <w:rPr>
          <w:rFonts w:cs="Calibri"/>
          <w:bCs/>
          <w:sz w:val="18"/>
          <w:szCs w:val="20"/>
        </w:rPr>
        <w:t xml:space="preserve">  </w:t>
      </w:r>
      <w:r>
        <w:rPr>
          <w:rFonts w:cs="Calibri"/>
          <w:bCs/>
          <w:sz w:val="18"/>
          <w:szCs w:val="20"/>
        </w:rPr>
        <w:t>5</w:t>
      </w:r>
      <w:r w:rsidRPr="00D6336B">
        <w:rPr>
          <w:rFonts w:cs="Calibri"/>
          <w:bCs/>
          <w:sz w:val="18"/>
          <w:szCs w:val="20"/>
        </w:rPr>
        <w:t>9</w:t>
      </w:r>
      <w:r w:rsidRPr="00D6336B">
        <w:rPr>
          <w:rFonts w:ascii="Calibri" w:hAnsi="Calibri" w:cs="Calibri"/>
          <w:bCs/>
          <w:sz w:val="18"/>
          <w:szCs w:val="20"/>
        </w:rPr>
        <w:t xml:space="preserve"> m</w:t>
      </w:r>
      <w:r w:rsidRPr="00D6336B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Pr="00D6336B">
        <w:rPr>
          <w:rFonts w:cs="Calibri"/>
          <w:bCs/>
          <w:sz w:val="18"/>
          <w:szCs w:val="20"/>
          <w:vertAlign w:val="superscript"/>
        </w:rPr>
        <w:tab/>
      </w:r>
      <w:r>
        <w:rPr>
          <w:rFonts w:cs="Calibri"/>
          <w:bCs/>
          <w:sz w:val="18"/>
          <w:szCs w:val="20"/>
          <w:vertAlign w:val="superscript"/>
        </w:rPr>
        <w:t xml:space="preserve">                      </w:t>
      </w:r>
      <w:r>
        <w:rPr>
          <w:rFonts w:ascii="Calibri" w:hAnsi="Calibri" w:cs="Calibri"/>
          <w:bCs/>
          <w:sz w:val="18"/>
          <w:szCs w:val="20"/>
        </w:rPr>
        <w:t>ostatní plocha, jiná plocha</w:t>
      </w:r>
      <w:r w:rsidRPr="00D6336B">
        <w:rPr>
          <w:rFonts w:ascii="Calibri" w:hAnsi="Calibri" w:cs="Calibri"/>
          <w:bCs/>
          <w:sz w:val="18"/>
          <w:szCs w:val="20"/>
        </w:rPr>
        <w:t xml:space="preserve"> </w:t>
      </w:r>
    </w:p>
    <w:p w14:paraId="0785FD8E" w14:textId="52E299C2" w:rsidR="00D111EA" w:rsidRDefault="00A2649B" w:rsidP="00D111EA">
      <w:pPr>
        <w:ind w:left="720" w:hanging="720"/>
        <w:rPr>
          <w:rFonts w:cs="Calibri"/>
          <w:sz w:val="18"/>
          <w:szCs w:val="20"/>
        </w:rPr>
      </w:pPr>
      <w:r>
        <w:rPr>
          <w:rFonts w:cs="Calibri"/>
          <w:sz w:val="18"/>
          <w:szCs w:val="20"/>
        </w:rPr>
        <w:tab/>
      </w:r>
    </w:p>
    <w:p w14:paraId="3A5CD826" w14:textId="5A318FED" w:rsidR="00D111EA" w:rsidRPr="001B4CAB" w:rsidRDefault="00D111EA" w:rsidP="00D111EA">
      <w:pPr>
        <w:ind w:left="720" w:hanging="720"/>
        <w:rPr>
          <w:rFonts w:cs="Calibri"/>
          <w:bCs/>
          <w:sz w:val="18"/>
          <w:szCs w:val="20"/>
        </w:rPr>
      </w:pPr>
      <w:r w:rsidRPr="001B4CAB">
        <w:rPr>
          <w:rFonts w:cs="Calibri"/>
          <w:sz w:val="18"/>
          <w:szCs w:val="20"/>
        </w:rPr>
        <w:t xml:space="preserve">p.č.  </w:t>
      </w:r>
      <w:r w:rsidRPr="001B4CAB">
        <w:rPr>
          <w:rFonts w:cs="Calibri"/>
          <w:sz w:val="18"/>
          <w:szCs w:val="20"/>
        </w:rPr>
        <w:tab/>
        <w:t>1/23</w:t>
      </w:r>
      <w:r w:rsidRPr="001B4CAB">
        <w:rPr>
          <w:rFonts w:cs="Calibri"/>
          <w:sz w:val="18"/>
          <w:szCs w:val="20"/>
        </w:rPr>
        <w:tab/>
      </w:r>
      <w:r w:rsidRPr="001B4CAB">
        <w:rPr>
          <w:rFonts w:ascii="Calibri" w:hAnsi="Calibri" w:cs="Calibri"/>
          <w:bCs/>
          <w:sz w:val="18"/>
          <w:szCs w:val="20"/>
        </w:rPr>
        <w:t>Vsetínská ul., areál skláren     o výměře</w:t>
      </w:r>
      <w:r>
        <w:rPr>
          <w:rFonts w:cs="Calibri"/>
          <w:bCs/>
          <w:sz w:val="18"/>
          <w:szCs w:val="20"/>
        </w:rPr>
        <w:t xml:space="preserve"> </w:t>
      </w:r>
      <w:r w:rsidRPr="001B4CAB">
        <w:rPr>
          <w:rFonts w:ascii="Calibri" w:hAnsi="Calibri" w:cs="Calibri"/>
          <w:bCs/>
          <w:sz w:val="18"/>
          <w:szCs w:val="20"/>
        </w:rPr>
        <w:t xml:space="preserve"> 233 m</w:t>
      </w:r>
      <w:r w:rsidRPr="001B4CAB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Pr="001B4CAB">
        <w:rPr>
          <w:rFonts w:cs="Calibri"/>
          <w:bCs/>
          <w:sz w:val="18"/>
          <w:szCs w:val="20"/>
          <w:vertAlign w:val="superscript"/>
        </w:rPr>
        <w:tab/>
      </w:r>
      <w:r w:rsidR="00A2649B">
        <w:rPr>
          <w:rFonts w:cs="Calibri"/>
          <w:bCs/>
          <w:sz w:val="18"/>
          <w:szCs w:val="20"/>
          <w:vertAlign w:val="superscript"/>
        </w:rPr>
        <w:tab/>
      </w:r>
      <w:r w:rsidRPr="001B4CAB">
        <w:rPr>
          <w:rFonts w:cs="Calibri"/>
          <w:bCs/>
          <w:sz w:val="18"/>
          <w:szCs w:val="20"/>
        </w:rPr>
        <w:t>za</w:t>
      </w:r>
      <w:r w:rsidRPr="001B4CAB">
        <w:rPr>
          <w:rFonts w:ascii="Calibri" w:hAnsi="Calibri" w:cs="Calibri"/>
          <w:bCs/>
          <w:sz w:val="18"/>
          <w:szCs w:val="20"/>
        </w:rPr>
        <w:t xml:space="preserve">stavěná plocha a nádvoří, součástí je stavba pro </w:t>
      </w:r>
    </w:p>
    <w:p w14:paraId="16DD000D" w14:textId="77777777" w:rsidR="00D111EA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1B4CAB">
        <w:rPr>
          <w:rFonts w:ascii="Calibri" w:hAnsi="Calibri" w:cs="Calibri"/>
          <w:bCs/>
          <w:sz w:val="18"/>
          <w:szCs w:val="20"/>
        </w:rPr>
        <w:t>výrobu a skladování</w:t>
      </w:r>
      <w:r w:rsidRPr="001B4CAB">
        <w:rPr>
          <w:rFonts w:ascii="Calibri" w:hAnsi="Calibri" w:cs="Calibri"/>
          <w:sz w:val="18"/>
          <w:szCs w:val="20"/>
        </w:rPr>
        <w:t xml:space="preserve">, </w:t>
      </w:r>
      <w:r w:rsidRPr="001B4CAB">
        <w:rPr>
          <w:rFonts w:ascii="Calibri" w:hAnsi="Calibri" w:cs="Calibri"/>
          <w:bCs/>
          <w:sz w:val="18"/>
          <w:szCs w:val="20"/>
        </w:rPr>
        <w:t>bez č.p./č.ev.</w:t>
      </w:r>
      <w:r w:rsidRPr="001B4CAB">
        <w:rPr>
          <w:rFonts w:ascii="Calibri" w:hAnsi="Calibri" w:cs="Calibri"/>
          <w:sz w:val="18"/>
          <w:szCs w:val="20"/>
        </w:rPr>
        <w:t xml:space="preserve"> </w:t>
      </w:r>
    </w:p>
    <w:p w14:paraId="3757A8D2" w14:textId="77777777" w:rsidR="00D111EA" w:rsidRDefault="00D111EA" w:rsidP="00D111EA">
      <w:pPr>
        <w:ind w:left="5040" w:firstLine="720"/>
        <w:rPr>
          <w:rFonts w:cs="Calibri"/>
          <w:sz w:val="18"/>
          <w:szCs w:val="20"/>
        </w:rPr>
      </w:pPr>
    </w:p>
    <w:p w14:paraId="38F45FAC" w14:textId="77777777" w:rsidR="00D111EA" w:rsidRPr="001B4CAB" w:rsidRDefault="00D111EA" w:rsidP="00D111EA">
      <w:pPr>
        <w:ind w:left="5040" w:firstLine="720"/>
        <w:rPr>
          <w:rFonts w:ascii="Calibri" w:hAnsi="Calibri" w:cs="Calibri"/>
          <w:sz w:val="18"/>
          <w:szCs w:val="20"/>
        </w:rPr>
      </w:pPr>
      <w:r w:rsidRPr="001B4CAB">
        <w:rPr>
          <w:rFonts w:ascii="Calibri" w:hAnsi="Calibri" w:cs="Calibri"/>
          <w:sz w:val="18"/>
          <w:szCs w:val="20"/>
        </w:rPr>
        <w:t xml:space="preserve">                                                </w:t>
      </w:r>
      <w:bookmarkEnd w:id="1"/>
    </w:p>
    <w:p w14:paraId="12072C18" w14:textId="77777777" w:rsidR="00D111EA" w:rsidRDefault="00D111EA" w:rsidP="00D111EA">
      <w:pPr>
        <w:rPr>
          <w:rFonts w:cs="Calibri"/>
          <w:sz w:val="18"/>
          <w:szCs w:val="20"/>
        </w:rPr>
      </w:pPr>
      <w:r w:rsidRPr="00466821">
        <w:rPr>
          <w:rFonts w:cs="Calibri"/>
          <w:sz w:val="18"/>
          <w:szCs w:val="20"/>
        </w:rPr>
        <w:t xml:space="preserve">p.č. </w:t>
      </w:r>
      <w:r w:rsidRPr="00466821">
        <w:rPr>
          <w:rFonts w:cs="Calibri"/>
          <w:sz w:val="18"/>
          <w:szCs w:val="20"/>
        </w:rPr>
        <w:tab/>
        <w:t xml:space="preserve">1/24   </w:t>
      </w:r>
      <w:r w:rsidRPr="00466821">
        <w:rPr>
          <w:rFonts w:cs="Calibri"/>
          <w:sz w:val="18"/>
          <w:szCs w:val="20"/>
        </w:rPr>
        <w:tab/>
        <w:t>V</w:t>
      </w:r>
      <w:r w:rsidRPr="00466821">
        <w:rPr>
          <w:rFonts w:ascii="Calibri" w:hAnsi="Calibri" w:cs="Calibri"/>
          <w:bCs/>
          <w:sz w:val="18"/>
          <w:szCs w:val="20"/>
        </w:rPr>
        <w:t>setínská ul., areál skláren     o výměře</w:t>
      </w:r>
      <w:r>
        <w:rPr>
          <w:rFonts w:cs="Calibri"/>
          <w:bCs/>
          <w:sz w:val="18"/>
          <w:szCs w:val="20"/>
        </w:rPr>
        <w:t xml:space="preserve"> </w:t>
      </w:r>
      <w:r w:rsidRPr="00466821">
        <w:rPr>
          <w:rFonts w:ascii="Calibri" w:hAnsi="Calibri" w:cs="Calibri"/>
          <w:bCs/>
          <w:sz w:val="18"/>
          <w:szCs w:val="20"/>
        </w:rPr>
        <w:t xml:space="preserve"> 197 m</w:t>
      </w:r>
      <w:r w:rsidRPr="00466821">
        <w:rPr>
          <w:rFonts w:ascii="Calibri" w:hAnsi="Calibri" w:cs="Calibri"/>
          <w:bCs/>
          <w:sz w:val="18"/>
          <w:szCs w:val="20"/>
          <w:vertAlign w:val="superscript"/>
        </w:rPr>
        <w:t xml:space="preserve">2    </w:t>
      </w:r>
      <w:r w:rsidRPr="00466821">
        <w:rPr>
          <w:rFonts w:cs="Calibri"/>
          <w:bCs/>
          <w:sz w:val="18"/>
          <w:szCs w:val="20"/>
        </w:rPr>
        <w:tab/>
        <w:t>o</w:t>
      </w:r>
      <w:r w:rsidRPr="00466821">
        <w:rPr>
          <w:rFonts w:ascii="Calibri" w:hAnsi="Calibri" w:cs="Calibri"/>
          <w:bCs/>
          <w:sz w:val="18"/>
          <w:szCs w:val="20"/>
        </w:rPr>
        <w:t>statní plocha, jiná plocha</w:t>
      </w:r>
      <w:r w:rsidRPr="00466821">
        <w:rPr>
          <w:rFonts w:ascii="Calibri" w:hAnsi="Calibri" w:cs="Calibri"/>
          <w:sz w:val="18"/>
          <w:szCs w:val="20"/>
        </w:rPr>
        <w:t xml:space="preserve">  </w:t>
      </w:r>
    </w:p>
    <w:p w14:paraId="383349B2" w14:textId="77777777" w:rsidR="00D111EA" w:rsidRPr="00466821" w:rsidRDefault="00D111EA" w:rsidP="00D111EA">
      <w:pPr>
        <w:rPr>
          <w:rFonts w:ascii="Calibri" w:hAnsi="Calibri" w:cs="Calibri"/>
          <w:sz w:val="18"/>
          <w:szCs w:val="20"/>
        </w:rPr>
      </w:pPr>
      <w:r w:rsidRPr="00466821">
        <w:rPr>
          <w:rFonts w:ascii="Calibri" w:hAnsi="Calibri" w:cs="Calibri"/>
          <w:sz w:val="18"/>
          <w:szCs w:val="20"/>
        </w:rPr>
        <w:t xml:space="preserve">                                                 </w:t>
      </w:r>
    </w:p>
    <w:p w14:paraId="229EF540" w14:textId="77777777" w:rsidR="00D111EA" w:rsidRDefault="00D111EA" w:rsidP="00D111EA">
      <w:pPr>
        <w:rPr>
          <w:rFonts w:cs="Calibri"/>
          <w:sz w:val="18"/>
          <w:szCs w:val="20"/>
        </w:rPr>
      </w:pPr>
      <w:r w:rsidRPr="00466821">
        <w:rPr>
          <w:rFonts w:ascii="Calibri" w:hAnsi="Calibri" w:cs="Calibri"/>
          <w:sz w:val="18"/>
          <w:szCs w:val="20"/>
        </w:rPr>
        <w:t xml:space="preserve">p.č. </w:t>
      </w:r>
      <w:r w:rsidRPr="00466821">
        <w:rPr>
          <w:rFonts w:cs="Calibri"/>
          <w:sz w:val="18"/>
          <w:szCs w:val="20"/>
        </w:rPr>
        <w:tab/>
      </w:r>
      <w:r w:rsidRPr="00466821">
        <w:rPr>
          <w:rFonts w:ascii="Calibri" w:hAnsi="Calibri" w:cs="Calibri"/>
          <w:sz w:val="18"/>
          <w:szCs w:val="20"/>
        </w:rPr>
        <w:t xml:space="preserve">1/25   </w:t>
      </w:r>
      <w:r w:rsidRPr="00466821">
        <w:rPr>
          <w:rFonts w:cs="Calibri"/>
          <w:sz w:val="18"/>
          <w:szCs w:val="20"/>
        </w:rPr>
        <w:tab/>
      </w:r>
      <w:r w:rsidRPr="00466821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>
        <w:rPr>
          <w:rFonts w:cs="Calibri"/>
          <w:bCs/>
          <w:sz w:val="18"/>
          <w:szCs w:val="20"/>
        </w:rPr>
        <w:t xml:space="preserve">  </w:t>
      </w:r>
      <w:r w:rsidRPr="00466821">
        <w:rPr>
          <w:rFonts w:ascii="Calibri" w:hAnsi="Calibri" w:cs="Calibri"/>
          <w:bCs/>
          <w:sz w:val="18"/>
          <w:szCs w:val="20"/>
        </w:rPr>
        <w:t>96 m</w:t>
      </w:r>
      <w:r w:rsidRPr="00466821">
        <w:rPr>
          <w:rFonts w:ascii="Calibri" w:hAnsi="Calibri" w:cs="Calibri"/>
          <w:bCs/>
          <w:sz w:val="18"/>
          <w:szCs w:val="20"/>
          <w:vertAlign w:val="superscript"/>
        </w:rPr>
        <w:t xml:space="preserve">2        </w:t>
      </w:r>
      <w:r w:rsidRPr="00466821">
        <w:rPr>
          <w:rFonts w:cs="Calibri"/>
          <w:bCs/>
          <w:sz w:val="18"/>
          <w:szCs w:val="20"/>
          <w:vertAlign w:val="superscript"/>
        </w:rPr>
        <w:tab/>
      </w:r>
      <w:r w:rsidRPr="00466821">
        <w:rPr>
          <w:rFonts w:cs="Calibri"/>
          <w:bCs/>
          <w:sz w:val="18"/>
          <w:szCs w:val="20"/>
        </w:rPr>
        <w:t>os</w:t>
      </w:r>
      <w:r w:rsidRPr="00466821">
        <w:rPr>
          <w:rFonts w:ascii="Calibri" w:hAnsi="Calibri" w:cs="Calibri"/>
          <w:bCs/>
          <w:sz w:val="18"/>
          <w:szCs w:val="20"/>
        </w:rPr>
        <w:t>tatní plocha, jiná plocha</w:t>
      </w:r>
      <w:r w:rsidRPr="00466821">
        <w:rPr>
          <w:rFonts w:ascii="Calibri" w:hAnsi="Calibri" w:cs="Calibri"/>
          <w:sz w:val="18"/>
          <w:szCs w:val="20"/>
        </w:rPr>
        <w:t xml:space="preserve">      </w:t>
      </w:r>
    </w:p>
    <w:p w14:paraId="47336BF2" w14:textId="77777777" w:rsidR="00D111EA" w:rsidRPr="00466821" w:rsidRDefault="00D111EA" w:rsidP="00D111EA">
      <w:pPr>
        <w:rPr>
          <w:rFonts w:ascii="Calibri" w:hAnsi="Calibri" w:cs="Calibri"/>
          <w:sz w:val="18"/>
          <w:szCs w:val="20"/>
        </w:rPr>
      </w:pPr>
      <w:r w:rsidRPr="00466821">
        <w:rPr>
          <w:rFonts w:ascii="Calibri" w:hAnsi="Calibri" w:cs="Calibri"/>
          <w:sz w:val="18"/>
          <w:szCs w:val="20"/>
        </w:rPr>
        <w:t xml:space="preserve">                                             </w:t>
      </w:r>
    </w:p>
    <w:p w14:paraId="1AC0F8A2" w14:textId="77777777" w:rsidR="00D111EA" w:rsidRPr="00504D25" w:rsidRDefault="00D111EA" w:rsidP="00D111EA">
      <w:pPr>
        <w:rPr>
          <w:rFonts w:cs="Calibri"/>
          <w:bCs/>
          <w:sz w:val="18"/>
          <w:szCs w:val="20"/>
        </w:rPr>
      </w:pPr>
      <w:r w:rsidRPr="00504D25">
        <w:rPr>
          <w:rFonts w:ascii="Calibri" w:hAnsi="Calibri" w:cs="Calibri"/>
          <w:sz w:val="18"/>
          <w:szCs w:val="20"/>
        </w:rPr>
        <w:t xml:space="preserve">p.č.  </w:t>
      </w:r>
      <w:r w:rsidRPr="00504D25">
        <w:rPr>
          <w:rFonts w:cs="Calibri"/>
          <w:sz w:val="18"/>
          <w:szCs w:val="20"/>
        </w:rPr>
        <w:tab/>
      </w:r>
      <w:r w:rsidRPr="00504D25">
        <w:rPr>
          <w:rFonts w:ascii="Calibri" w:hAnsi="Calibri" w:cs="Calibri"/>
          <w:sz w:val="18"/>
          <w:szCs w:val="20"/>
        </w:rPr>
        <w:t xml:space="preserve">1/26   </w:t>
      </w:r>
      <w:r w:rsidRPr="00504D25">
        <w:rPr>
          <w:rFonts w:cs="Calibri"/>
          <w:sz w:val="18"/>
          <w:szCs w:val="20"/>
        </w:rPr>
        <w:tab/>
      </w:r>
      <w:r w:rsidRPr="00504D25">
        <w:rPr>
          <w:rFonts w:ascii="Calibri" w:hAnsi="Calibri" w:cs="Calibri"/>
          <w:bCs/>
          <w:sz w:val="18"/>
          <w:szCs w:val="20"/>
        </w:rPr>
        <w:t>Vsetínská ul., areál skláren     o výměře</w:t>
      </w:r>
      <w:r>
        <w:rPr>
          <w:rFonts w:cs="Calibri"/>
          <w:bCs/>
          <w:sz w:val="18"/>
          <w:szCs w:val="20"/>
        </w:rPr>
        <w:t xml:space="preserve">  </w:t>
      </w:r>
      <w:r w:rsidRPr="00504D25">
        <w:rPr>
          <w:rFonts w:ascii="Calibri" w:hAnsi="Calibri" w:cs="Calibri"/>
          <w:bCs/>
          <w:sz w:val="18"/>
          <w:szCs w:val="20"/>
        </w:rPr>
        <w:t xml:space="preserve"> 20 m</w:t>
      </w:r>
      <w:r>
        <w:rPr>
          <w:rFonts w:cs="Calibri"/>
          <w:bCs/>
          <w:sz w:val="18"/>
          <w:szCs w:val="20"/>
          <w:vertAlign w:val="superscript"/>
        </w:rPr>
        <w:t>2</w:t>
      </w:r>
      <w:r w:rsidRPr="00504D25">
        <w:rPr>
          <w:rFonts w:ascii="Calibri" w:hAnsi="Calibri" w:cs="Calibri"/>
          <w:bCs/>
          <w:sz w:val="18"/>
          <w:szCs w:val="20"/>
          <w:vertAlign w:val="superscript"/>
        </w:rPr>
        <w:t xml:space="preserve">       </w:t>
      </w:r>
      <w:r w:rsidRPr="00504D25">
        <w:rPr>
          <w:rFonts w:cs="Calibri"/>
          <w:bCs/>
          <w:sz w:val="18"/>
          <w:szCs w:val="20"/>
        </w:rPr>
        <w:tab/>
        <w:t>za</w:t>
      </w:r>
      <w:r w:rsidRPr="00504D25">
        <w:rPr>
          <w:rFonts w:ascii="Calibri" w:hAnsi="Calibri" w:cs="Calibri"/>
          <w:bCs/>
          <w:sz w:val="18"/>
          <w:szCs w:val="20"/>
        </w:rPr>
        <w:t>sta</w:t>
      </w:r>
      <w:r w:rsidRPr="00504D25">
        <w:rPr>
          <w:rFonts w:cs="Calibri"/>
          <w:bCs/>
          <w:sz w:val="18"/>
          <w:szCs w:val="20"/>
        </w:rPr>
        <w:t xml:space="preserve">věná plocha a nádvoří, součástí </w:t>
      </w:r>
      <w:r w:rsidRPr="00504D25">
        <w:rPr>
          <w:rFonts w:ascii="Calibri" w:hAnsi="Calibri" w:cs="Calibri"/>
          <w:bCs/>
          <w:sz w:val="18"/>
          <w:szCs w:val="20"/>
        </w:rPr>
        <w:t xml:space="preserve">je stavba pro </w:t>
      </w:r>
    </w:p>
    <w:p w14:paraId="780F30E5" w14:textId="77777777" w:rsidR="00D111EA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504D25">
        <w:rPr>
          <w:rFonts w:ascii="Calibri" w:hAnsi="Calibri" w:cs="Calibri"/>
          <w:bCs/>
          <w:sz w:val="18"/>
          <w:szCs w:val="20"/>
        </w:rPr>
        <w:t>výrobu a skladování</w:t>
      </w:r>
      <w:r w:rsidRPr="00504D25">
        <w:rPr>
          <w:rFonts w:ascii="Calibri" w:hAnsi="Calibri" w:cs="Calibri"/>
          <w:sz w:val="18"/>
          <w:szCs w:val="20"/>
        </w:rPr>
        <w:t xml:space="preserve">, </w:t>
      </w:r>
      <w:r w:rsidRPr="00504D25">
        <w:rPr>
          <w:rFonts w:ascii="Calibri" w:hAnsi="Calibri" w:cs="Calibri"/>
          <w:bCs/>
          <w:sz w:val="18"/>
          <w:szCs w:val="20"/>
        </w:rPr>
        <w:t>bez č.p./č.ev.</w:t>
      </w:r>
      <w:r w:rsidRPr="00504D25">
        <w:rPr>
          <w:rFonts w:ascii="Calibri" w:hAnsi="Calibri" w:cs="Calibri"/>
          <w:sz w:val="18"/>
          <w:szCs w:val="20"/>
        </w:rPr>
        <w:t xml:space="preserve">     </w:t>
      </w:r>
    </w:p>
    <w:p w14:paraId="79D3BD6B" w14:textId="77777777" w:rsidR="00D111EA" w:rsidRDefault="00D111EA" w:rsidP="00D111EA">
      <w:pPr>
        <w:ind w:left="5040" w:firstLine="720"/>
        <w:rPr>
          <w:rFonts w:cs="Calibri"/>
          <w:sz w:val="18"/>
          <w:szCs w:val="20"/>
        </w:rPr>
      </w:pPr>
    </w:p>
    <w:p w14:paraId="4B16B85E" w14:textId="77777777" w:rsidR="00D111EA" w:rsidRPr="00504D25" w:rsidRDefault="00D111EA" w:rsidP="00D111EA">
      <w:pPr>
        <w:ind w:left="5040" w:firstLine="720"/>
        <w:rPr>
          <w:rFonts w:ascii="Calibri" w:hAnsi="Calibri" w:cs="Calibri"/>
          <w:sz w:val="18"/>
          <w:szCs w:val="20"/>
        </w:rPr>
      </w:pPr>
      <w:r w:rsidRPr="00504D25">
        <w:rPr>
          <w:rFonts w:ascii="Calibri" w:hAnsi="Calibri" w:cs="Calibri"/>
          <w:sz w:val="18"/>
          <w:szCs w:val="20"/>
        </w:rPr>
        <w:t xml:space="preserve">                                            </w:t>
      </w:r>
    </w:p>
    <w:p w14:paraId="41ABC9C9" w14:textId="3A6B58E1" w:rsidR="00D111EA" w:rsidRPr="0094089F" w:rsidRDefault="00D111EA" w:rsidP="00D111EA">
      <w:pPr>
        <w:rPr>
          <w:rFonts w:cs="Calibri"/>
          <w:bCs/>
          <w:sz w:val="18"/>
          <w:szCs w:val="20"/>
        </w:rPr>
      </w:pPr>
      <w:r w:rsidRPr="0094089F">
        <w:rPr>
          <w:rFonts w:ascii="Calibri" w:hAnsi="Calibri" w:cs="Calibri"/>
          <w:sz w:val="18"/>
          <w:szCs w:val="20"/>
        </w:rPr>
        <w:t xml:space="preserve">p.č.  </w:t>
      </w:r>
      <w:r w:rsidRPr="0094089F">
        <w:rPr>
          <w:rFonts w:cs="Calibri"/>
          <w:sz w:val="18"/>
          <w:szCs w:val="20"/>
        </w:rPr>
        <w:tab/>
      </w:r>
      <w:r w:rsidRPr="0094089F">
        <w:rPr>
          <w:rFonts w:ascii="Calibri" w:hAnsi="Calibri" w:cs="Calibri"/>
          <w:sz w:val="18"/>
          <w:szCs w:val="20"/>
        </w:rPr>
        <w:t>1/27</w:t>
      </w:r>
      <w:r w:rsidRPr="0094089F">
        <w:rPr>
          <w:rFonts w:cs="Calibri"/>
          <w:sz w:val="18"/>
          <w:szCs w:val="20"/>
        </w:rPr>
        <w:t xml:space="preserve">    </w:t>
      </w:r>
      <w:r w:rsidRPr="0094089F">
        <w:rPr>
          <w:rFonts w:cs="Calibri"/>
          <w:sz w:val="18"/>
          <w:szCs w:val="20"/>
        </w:rPr>
        <w:tab/>
      </w:r>
      <w:r w:rsidRPr="0094089F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>
        <w:rPr>
          <w:rFonts w:cs="Calibri"/>
          <w:bCs/>
          <w:sz w:val="18"/>
          <w:szCs w:val="20"/>
        </w:rPr>
        <w:t xml:space="preserve"> </w:t>
      </w:r>
      <w:r w:rsidRPr="0094089F">
        <w:rPr>
          <w:rFonts w:ascii="Calibri" w:hAnsi="Calibri" w:cs="Calibri"/>
          <w:bCs/>
          <w:sz w:val="18"/>
          <w:szCs w:val="20"/>
        </w:rPr>
        <w:t>847 m</w:t>
      </w:r>
      <w:r w:rsidRPr="0094089F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="00A2649B">
        <w:rPr>
          <w:rFonts w:ascii="Calibri" w:hAnsi="Calibri" w:cs="Calibri"/>
          <w:bCs/>
          <w:sz w:val="18"/>
          <w:szCs w:val="20"/>
          <w:vertAlign w:val="superscript"/>
        </w:rPr>
        <w:tab/>
      </w:r>
      <w:r w:rsidRPr="0094089F">
        <w:rPr>
          <w:rFonts w:cs="Calibri"/>
          <w:bCs/>
          <w:sz w:val="18"/>
          <w:szCs w:val="20"/>
          <w:vertAlign w:val="superscript"/>
        </w:rPr>
        <w:tab/>
      </w:r>
      <w:r w:rsidRPr="0094089F">
        <w:rPr>
          <w:rFonts w:ascii="Calibri" w:hAnsi="Calibri" w:cs="Calibri"/>
          <w:bCs/>
          <w:sz w:val="18"/>
          <w:szCs w:val="20"/>
        </w:rPr>
        <w:t>zasta</w:t>
      </w:r>
      <w:r w:rsidRPr="0094089F">
        <w:rPr>
          <w:rFonts w:cs="Calibri"/>
          <w:bCs/>
          <w:sz w:val="18"/>
          <w:szCs w:val="20"/>
        </w:rPr>
        <w:t>věná plocha a nádvoří, součástí</w:t>
      </w:r>
      <w:r w:rsidRPr="0094089F">
        <w:rPr>
          <w:rFonts w:ascii="Calibri" w:hAnsi="Calibri" w:cs="Calibri"/>
          <w:bCs/>
          <w:sz w:val="18"/>
          <w:szCs w:val="20"/>
        </w:rPr>
        <w:t xml:space="preserve"> je stavba pro </w:t>
      </w:r>
    </w:p>
    <w:p w14:paraId="7669037A" w14:textId="77777777" w:rsidR="00D111EA" w:rsidRPr="0094089F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94089F">
        <w:rPr>
          <w:rFonts w:ascii="Calibri" w:hAnsi="Calibri" w:cs="Calibri"/>
          <w:bCs/>
          <w:sz w:val="18"/>
          <w:szCs w:val="20"/>
        </w:rPr>
        <w:t>výrobu a skladování</w:t>
      </w:r>
      <w:r w:rsidRPr="0094089F">
        <w:rPr>
          <w:rFonts w:cs="Calibri"/>
          <w:sz w:val="18"/>
          <w:szCs w:val="20"/>
        </w:rPr>
        <w:t xml:space="preserve">, </w:t>
      </w:r>
      <w:r w:rsidRPr="0094089F">
        <w:rPr>
          <w:rFonts w:ascii="Calibri" w:hAnsi="Calibri" w:cs="Calibri"/>
          <w:bCs/>
          <w:sz w:val="18"/>
          <w:szCs w:val="20"/>
        </w:rPr>
        <w:t>bez č.p./č.ev.</w:t>
      </w:r>
      <w:r w:rsidRPr="0094089F">
        <w:rPr>
          <w:rFonts w:ascii="Calibri" w:hAnsi="Calibri" w:cs="Calibri"/>
          <w:sz w:val="18"/>
          <w:szCs w:val="20"/>
        </w:rPr>
        <w:t xml:space="preserve">                                        </w:t>
      </w:r>
    </w:p>
    <w:p w14:paraId="35B748E5" w14:textId="77777777" w:rsidR="00D111EA" w:rsidRDefault="00D111EA" w:rsidP="00D111EA">
      <w:pPr>
        <w:rPr>
          <w:rFonts w:cs="Calibri"/>
          <w:sz w:val="18"/>
          <w:szCs w:val="20"/>
          <w:highlight w:val="yellow"/>
        </w:rPr>
      </w:pPr>
    </w:p>
    <w:p w14:paraId="5374507B" w14:textId="77777777" w:rsidR="00D111EA" w:rsidRPr="00200800" w:rsidRDefault="00D111EA" w:rsidP="00D111EA">
      <w:pPr>
        <w:rPr>
          <w:rFonts w:ascii="Calibri" w:hAnsi="Calibri" w:cs="Calibri"/>
          <w:sz w:val="18"/>
          <w:szCs w:val="20"/>
        </w:rPr>
      </w:pPr>
    </w:p>
    <w:p w14:paraId="30406FFA" w14:textId="433D8B27" w:rsidR="00D111EA" w:rsidRPr="00200800" w:rsidRDefault="00D111EA" w:rsidP="00D111EA">
      <w:pPr>
        <w:rPr>
          <w:rFonts w:cs="Calibri"/>
          <w:bCs/>
          <w:sz w:val="18"/>
          <w:szCs w:val="20"/>
        </w:rPr>
      </w:pPr>
      <w:r w:rsidRPr="00200800">
        <w:rPr>
          <w:rFonts w:ascii="Calibri" w:hAnsi="Calibri" w:cs="Calibri"/>
          <w:sz w:val="18"/>
          <w:szCs w:val="20"/>
        </w:rPr>
        <w:t xml:space="preserve">p.č.  </w:t>
      </w:r>
      <w:r w:rsidRPr="00200800">
        <w:rPr>
          <w:rFonts w:cs="Calibri"/>
          <w:sz w:val="18"/>
          <w:szCs w:val="20"/>
        </w:rPr>
        <w:tab/>
      </w:r>
      <w:r w:rsidRPr="00200800">
        <w:rPr>
          <w:rFonts w:ascii="Calibri" w:hAnsi="Calibri" w:cs="Calibri"/>
          <w:sz w:val="18"/>
          <w:szCs w:val="20"/>
        </w:rPr>
        <w:t xml:space="preserve">1/28    </w:t>
      </w:r>
      <w:r w:rsidRPr="00200800">
        <w:rPr>
          <w:rFonts w:cs="Calibri"/>
          <w:sz w:val="18"/>
          <w:szCs w:val="20"/>
        </w:rPr>
        <w:tab/>
      </w:r>
      <w:r w:rsidRPr="00200800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>
        <w:rPr>
          <w:rFonts w:cs="Calibri"/>
          <w:bCs/>
          <w:sz w:val="18"/>
          <w:szCs w:val="20"/>
        </w:rPr>
        <w:t xml:space="preserve"> </w:t>
      </w:r>
      <w:r w:rsidRPr="00200800">
        <w:rPr>
          <w:rFonts w:ascii="Calibri" w:hAnsi="Calibri" w:cs="Calibri"/>
          <w:bCs/>
          <w:sz w:val="18"/>
          <w:szCs w:val="20"/>
        </w:rPr>
        <w:t>210 m</w:t>
      </w:r>
      <w:r w:rsidRPr="00200800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Pr="00200800">
        <w:rPr>
          <w:rFonts w:ascii="Calibri" w:hAnsi="Calibri" w:cs="Calibri"/>
          <w:bCs/>
          <w:sz w:val="18"/>
          <w:szCs w:val="20"/>
          <w:vertAlign w:val="superscript"/>
        </w:rPr>
        <w:tab/>
      </w:r>
      <w:r w:rsidR="00A2649B">
        <w:rPr>
          <w:rFonts w:ascii="Calibri" w:hAnsi="Calibri" w:cs="Calibri"/>
          <w:bCs/>
          <w:sz w:val="18"/>
          <w:szCs w:val="20"/>
          <w:vertAlign w:val="superscript"/>
        </w:rPr>
        <w:tab/>
      </w:r>
      <w:r w:rsidRPr="00200800">
        <w:rPr>
          <w:rFonts w:ascii="Calibri" w:hAnsi="Calibri" w:cs="Calibri"/>
          <w:bCs/>
          <w:sz w:val="18"/>
          <w:szCs w:val="20"/>
        </w:rPr>
        <w:t>zasta</w:t>
      </w:r>
      <w:r w:rsidRPr="00200800">
        <w:rPr>
          <w:rFonts w:cs="Calibri"/>
          <w:bCs/>
          <w:sz w:val="18"/>
          <w:szCs w:val="20"/>
        </w:rPr>
        <w:t xml:space="preserve">věná plocha a nádvoří, součástí </w:t>
      </w:r>
      <w:r w:rsidRPr="00200800">
        <w:rPr>
          <w:rFonts w:ascii="Calibri" w:hAnsi="Calibri" w:cs="Calibri"/>
          <w:bCs/>
          <w:sz w:val="18"/>
          <w:szCs w:val="20"/>
        </w:rPr>
        <w:t xml:space="preserve">je stavba pro </w:t>
      </w:r>
    </w:p>
    <w:p w14:paraId="331495E0" w14:textId="77777777" w:rsidR="00D111EA" w:rsidRDefault="00D111EA" w:rsidP="00D111EA">
      <w:pPr>
        <w:ind w:left="5040" w:firstLine="720"/>
        <w:rPr>
          <w:rFonts w:cs="Calibri"/>
          <w:sz w:val="18"/>
          <w:szCs w:val="20"/>
        </w:rPr>
      </w:pPr>
      <w:r w:rsidRPr="00200800">
        <w:rPr>
          <w:rFonts w:ascii="Calibri" w:hAnsi="Calibri" w:cs="Calibri"/>
          <w:bCs/>
          <w:sz w:val="18"/>
          <w:szCs w:val="20"/>
        </w:rPr>
        <w:t>výrobu a skladování</w:t>
      </w:r>
      <w:r w:rsidRPr="00200800">
        <w:rPr>
          <w:rFonts w:ascii="Calibri" w:hAnsi="Calibri" w:cs="Calibri"/>
          <w:sz w:val="18"/>
          <w:szCs w:val="20"/>
        </w:rPr>
        <w:t xml:space="preserve">, </w:t>
      </w:r>
      <w:r w:rsidRPr="00200800">
        <w:rPr>
          <w:rFonts w:ascii="Calibri" w:hAnsi="Calibri" w:cs="Calibri"/>
          <w:bCs/>
          <w:sz w:val="18"/>
          <w:szCs w:val="20"/>
        </w:rPr>
        <w:t>bez č.p./č.ev.</w:t>
      </w:r>
      <w:r w:rsidRPr="00D01FFD">
        <w:rPr>
          <w:rFonts w:ascii="Calibri" w:hAnsi="Calibri" w:cs="Calibri"/>
          <w:sz w:val="18"/>
          <w:szCs w:val="20"/>
        </w:rPr>
        <w:t xml:space="preserve">   </w:t>
      </w:r>
    </w:p>
    <w:p w14:paraId="37C673DD" w14:textId="77777777" w:rsidR="00D111EA" w:rsidRDefault="00D111EA" w:rsidP="00D111EA">
      <w:pPr>
        <w:rPr>
          <w:rFonts w:cs="Calibri"/>
          <w:sz w:val="18"/>
          <w:szCs w:val="20"/>
        </w:rPr>
      </w:pPr>
    </w:p>
    <w:p w14:paraId="5357B5AF" w14:textId="2B1021B9" w:rsidR="00D111EA" w:rsidRDefault="00D111EA" w:rsidP="00D111EA">
      <w:pPr>
        <w:rPr>
          <w:rFonts w:cs="Calibri"/>
          <w:sz w:val="18"/>
          <w:szCs w:val="20"/>
        </w:rPr>
      </w:pPr>
      <w:r w:rsidRPr="00200800">
        <w:rPr>
          <w:rFonts w:ascii="Calibri" w:hAnsi="Calibri" w:cs="Calibri"/>
          <w:sz w:val="18"/>
          <w:szCs w:val="20"/>
        </w:rPr>
        <w:t xml:space="preserve">p.č.  </w:t>
      </w:r>
      <w:r w:rsidRPr="00200800">
        <w:rPr>
          <w:rFonts w:cs="Calibri"/>
          <w:sz w:val="18"/>
          <w:szCs w:val="20"/>
        </w:rPr>
        <w:tab/>
      </w:r>
      <w:r>
        <w:rPr>
          <w:rFonts w:cs="Calibri"/>
          <w:sz w:val="18"/>
          <w:szCs w:val="20"/>
        </w:rPr>
        <w:t>5148</w:t>
      </w:r>
      <w:r w:rsidRPr="00200800">
        <w:rPr>
          <w:rFonts w:ascii="Calibri" w:hAnsi="Calibri" w:cs="Calibri"/>
          <w:sz w:val="18"/>
          <w:szCs w:val="20"/>
        </w:rPr>
        <w:t xml:space="preserve">   </w:t>
      </w:r>
      <w:r w:rsidRPr="00200800">
        <w:rPr>
          <w:rFonts w:cs="Calibri"/>
          <w:sz w:val="18"/>
          <w:szCs w:val="20"/>
        </w:rPr>
        <w:tab/>
      </w:r>
      <w:r w:rsidRPr="00200800">
        <w:rPr>
          <w:rFonts w:ascii="Calibri" w:hAnsi="Calibri" w:cs="Calibri"/>
          <w:bCs/>
          <w:sz w:val="18"/>
          <w:szCs w:val="20"/>
        </w:rPr>
        <w:t xml:space="preserve">Vsetínská ul., areál skláren     o výměře </w:t>
      </w:r>
      <w:r>
        <w:rPr>
          <w:rFonts w:cs="Calibri"/>
          <w:bCs/>
          <w:sz w:val="18"/>
          <w:szCs w:val="20"/>
        </w:rPr>
        <w:t xml:space="preserve">  </w:t>
      </w:r>
      <w:r w:rsidRPr="00200800">
        <w:rPr>
          <w:rFonts w:ascii="Calibri" w:hAnsi="Calibri" w:cs="Calibri"/>
          <w:bCs/>
          <w:sz w:val="18"/>
          <w:szCs w:val="20"/>
        </w:rPr>
        <w:t>2</w:t>
      </w:r>
      <w:r>
        <w:rPr>
          <w:rFonts w:cs="Calibri"/>
          <w:bCs/>
          <w:sz w:val="18"/>
          <w:szCs w:val="20"/>
        </w:rPr>
        <w:t>6</w:t>
      </w:r>
      <w:r w:rsidRPr="00200800">
        <w:rPr>
          <w:rFonts w:ascii="Calibri" w:hAnsi="Calibri" w:cs="Calibri"/>
          <w:bCs/>
          <w:sz w:val="18"/>
          <w:szCs w:val="20"/>
        </w:rPr>
        <w:t xml:space="preserve"> m</w:t>
      </w:r>
      <w:r w:rsidRPr="00200800">
        <w:rPr>
          <w:rFonts w:ascii="Calibri" w:hAnsi="Calibri" w:cs="Calibri"/>
          <w:bCs/>
          <w:sz w:val="18"/>
          <w:szCs w:val="20"/>
          <w:vertAlign w:val="superscript"/>
        </w:rPr>
        <w:t>2</w:t>
      </w:r>
      <w:r w:rsidRPr="00200800">
        <w:rPr>
          <w:rFonts w:ascii="Calibri" w:hAnsi="Calibri" w:cs="Calibri"/>
          <w:bCs/>
          <w:sz w:val="18"/>
          <w:szCs w:val="20"/>
          <w:vertAlign w:val="superscript"/>
        </w:rPr>
        <w:tab/>
      </w:r>
      <w:r w:rsidR="00A2649B">
        <w:rPr>
          <w:rFonts w:ascii="Calibri" w:hAnsi="Calibri" w:cs="Calibri"/>
          <w:bCs/>
          <w:sz w:val="18"/>
          <w:szCs w:val="20"/>
          <w:vertAlign w:val="superscript"/>
        </w:rPr>
        <w:tab/>
      </w:r>
      <w:r w:rsidRPr="00466821">
        <w:rPr>
          <w:rFonts w:cs="Calibri"/>
          <w:bCs/>
          <w:sz w:val="18"/>
          <w:szCs w:val="20"/>
        </w:rPr>
        <w:t>os</w:t>
      </w:r>
      <w:r w:rsidRPr="00466821">
        <w:rPr>
          <w:rFonts w:ascii="Calibri" w:hAnsi="Calibri" w:cs="Calibri"/>
          <w:bCs/>
          <w:sz w:val="18"/>
          <w:szCs w:val="20"/>
        </w:rPr>
        <w:t>tatní plocha, jiná plocha</w:t>
      </w:r>
      <w:r w:rsidRPr="00466821">
        <w:rPr>
          <w:rFonts w:ascii="Calibri" w:hAnsi="Calibri" w:cs="Calibri"/>
          <w:sz w:val="18"/>
          <w:szCs w:val="20"/>
        </w:rPr>
        <w:t xml:space="preserve">      </w:t>
      </w:r>
    </w:p>
    <w:p w14:paraId="66E1D097" w14:textId="77777777" w:rsidR="00D111EA" w:rsidRDefault="00D111EA" w:rsidP="00D111EA">
      <w:pPr>
        <w:rPr>
          <w:rFonts w:cs="Calibri"/>
          <w:sz w:val="18"/>
          <w:szCs w:val="20"/>
        </w:rPr>
      </w:pPr>
    </w:p>
    <w:p w14:paraId="000C1EC8" w14:textId="77777777" w:rsidR="00D111EA" w:rsidRPr="00D6336B" w:rsidRDefault="00D111EA" w:rsidP="00D111EA">
      <w:pPr>
        <w:rPr>
          <w:rFonts w:cs="Calibri"/>
          <w:szCs w:val="20"/>
        </w:rPr>
      </w:pPr>
    </w:p>
    <w:p w14:paraId="6C057DAD" w14:textId="77777777" w:rsidR="00D111EA" w:rsidRPr="00C159BC" w:rsidRDefault="00D111EA" w:rsidP="00E250DA">
      <w:pPr>
        <w:jc w:val="both"/>
        <w:rPr>
          <w:bCs/>
          <w:szCs w:val="20"/>
        </w:rPr>
      </w:pPr>
      <w:r w:rsidRPr="00C159BC">
        <w:rPr>
          <w:bCs/>
          <w:szCs w:val="20"/>
        </w:rPr>
        <w:t>Vše zapsáno ve veřejném seznamu – katastru nemovitostí vedeném u Katastrálního úřadu pro Zlínský kraj, Katastrální pracoviště Vsetín, na LV číslo 10001 pro okres Vsetín, obec Karolinka a k.ú. Karolinka</w:t>
      </w:r>
    </w:p>
    <w:p w14:paraId="29B33755" w14:textId="77777777" w:rsidR="00D111EA" w:rsidRPr="00C159BC" w:rsidRDefault="00D111EA" w:rsidP="00E250DA">
      <w:pPr>
        <w:jc w:val="both"/>
        <w:rPr>
          <w:b/>
          <w:strike/>
          <w:szCs w:val="20"/>
        </w:rPr>
      </w:pPr>
      <w:r w:rsidRPr="00C159BC">
        <w:rPr>
          <w:b/>
          <w:szCs w:val="20"/>
        </w:rPr>
        <w:t>Celková nabízená plocha</w:t>
      </w:r>
      <w:r w:rsidRPr="00C159BC">
        <w:rPr>
          <w:szCs w:val="20"/>
        </w:rPr>
        <w:t xml:space="preserve"> (vyznačená v situačním výkresu červenou barvou)</w:t>
      </w:r>
      <w:r w:rsidRPr="00C159BC">
        <w:rPr>
          <w:b/>
          <w:szCs w:val="20"/>
        </w:rPr>
        <w:t xml:space="preserve"> je 8 300 m</w:t>
      </w:r>
      <w:r w:rsidRPr="00C159BC">
        <w:rPr>
          <w:b/>
          <w:szCs w:val="20"/>
          <w:vertAlign w:val="superscript"/>
        </w:rPr>
        <w:t>2</w:t>
      </w:r>
      <w:r w:rsidRPr="00C159BC">
        <w:rPr>
          <w:b/>
          <w:szCs w:val="20"/>
        </w:rPr>
        <w:t xml:space="preserve"> a bude upřesněna geometrickým plánem při realizaci prodeje.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BC50B6" w14:textId="77777777" w:rsidR="00D111EA" w:rsidRDefault="00D111EA" w:rsidP="00007E07">
      <w:pPr>
        <w:rPr>
          <w:b/>
          <w:u w:val="single"/>
        </w:rPr>
      </w:pPr>
    </w:p>
    <w:p w14:paraId="4E1DA425" w14:textId="77777777" w:rsidR="00007E07" w:rsidRPr="00190B61" w:rsidRDefault="00007E07" w:rsidP="00007E07">
      <w:pPr>
        <w:rPr>
          <w:b/>
        </w:rPr>
      </w:pPr>
    </w:p>
    <w:p w14:paraId="11713222" w14:textId="77777777" w:rsidR="00D111EA" w:rsidRPr="00190B61" w:rsidRDefault="00D111EA" w:rsidP="00D111EA">
      <w:pPr>
        <w:jc w:val="center"/>
        <w:rPr>
          <w:b/>
        </w:rPr>
      </w:pPr>
      <w:r w:rsidRPr="00190B61">
        <w:rPr>
          <w:b/>
        </w:rPr>
        <w:lastRenderedPageBreak/>
        <w:t>Čl. 2</w:t>
      </w:r>
    </w:p>
    <w:p w14:paraId="3E9CF7ED" w14:textId="77777777" w:rsidR="00D111EA" w:rsidRPr="00190B61" w:rsidRDefault="00D111EA" w:rsidP="00D111EA">
      <w:pPr>
        <w:jc w:val="center"/>
        <w:rPr>
          <w:rFonts w:cs="Calibri"/>
          <w:b/>
          <w:u w:val="single"/>
        </w:rPr>
      </w:pPr>
      <w:r w:rsidRPr="00190B61">
        <w:rPr>
          <w:b/>
        </w:rPr>
        <w:t>Popis prodávaného majetku</w:t>
      </w:r>
    </w:p>
    <w:p w14:paraId="26E01411" w14:textId="77777777" w:rsidR="00D111EA" w:rsidRPr="00190B61" w:rsidRDefault="00D111EA" w:rsidP="00D111EA">
      <w:pPr>
        <w:rPr>
          <w:rFonts w:cs="Calibri"/>
          <w:b/>
          <w:u w:val="single"/>
        </w:rPr>
      </w:pPr>
    </w:p>
    <w:p w14:paraId="7D6EA943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 xml:space="preserve">Předmětem prodeje jsou parcely i s budovami na těchto parcelách – viz. čl. 1.  Jedná se o území, které je centrem města Karolinka. Plochy jsou přístupné po veřejné komunikaci a mají tak dobrou dopravní dostupnost. Jedná se o část areálu bývalé sklárny v Karolince, kde tato část byla vyčleněna pro plochu obchodu a služeb. </w:t>
      </w:r>
    </w:p>
    <w:p w14:paraId="19606E6C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 xml:space="preserve">Technický stav objektů, které se v území nachází není dobrý. Do objektů zatéká, z objektu opadává </w:t>
      </w:r>
      <w:proofErr w:type="gramStart"/>
      <w:r w:rsidRPr="00190B61">
        <w:rPr>
          <w:rFonts w:cs="Calibri"/>
        </w:rPr>
        <w:t>omítka,</w:t>
      </w:r>
      <w:proofErr w:type="gramEnd"/>
      <w:r w:rsidRPr="00190B61">
        <w:rPr>
          <w:rFonts w:cs="Calibri"/>
        </w:rPr>
        <w:t xml:space="preserve"> atd.</w:t>
      </w:r>
    </w:p>
    <w:p w14:paraId="2378DB1C" w14:textId="77777777" w:rsidR="00D111EA" w:rsidRPr="00190B61" w:rsidRDefault="00D111EA" w:rsidP="00D111EA">
      <w:pPr>
        <w:pStyle w:val="Textpsmene"/>
        <w:tabs>
          <w:tab w:val="clear" w:pos="425"/>
        </w:tabs>
        <w:ind w:left="0" w:firstLine="0"/>
        <w:rPr>
          <w:rFonts w:asciiTheme="minorHAnsi" w:hAnsiTheme="minorHAnsi" w:cs="Calibri"/>
          <w:sz w:val="22"/>
          <w:szCs w:val="22"/>
        </w:rPr>
      </w:pPr>
      <w:r w:rsidRPr="00190B61">
        <w:rPr>
          <w:rFonts w:asciiTheme="minorHAnsi" w:hAnsiTheme="minorHAnsi" w:cs="Calibri"/>
          <w:sz w:val="22"/>
          <w:szCs w:val="22"/>
        </w:rPr>
        <w:t xml:space="preserve">Dle platného územního plánu </w:t>
      </w:r>
      <w:proofErr w:type="gramStart"/>
      <w:r w:rsidRPr="00190B61">
        <w:rPr>
          <w:rFonts w:asciiTheme="minorHAnsi" w:hAnsiTheme="minorHAnsi" w:cs="Calibri"/>
          <w:sz w:val="22"/>
          <w:szCs w:val="22"/>
        </w:rPr>
        <w:t>Karolinka - úplné</w:t>
      </w:r>
      <w:proofErr w:type="gramEnd"/>
      <w:r w:rsidRPr="00190B61">
        <w:rPr>
          <w:rFonts w:asciiTheme="minorHAnsi" w:hAnsiTheme="minorHAnsi" w:cs="Calibri"/>
          <w:sz w:val="22"/>
          <w:szCs w:val="22"/>
        </w:rPr>
        <w:t xml:space="preserve"> znění po vydání změny č. 1B (účinnost od 24.05.2022)</w:t>
      </w:r>
    </w:p>
    <w:p w14:paraId="6E7A8BA6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>se předmětné parcely nachází v zastavěném území obce, v ploše V – PLOCHA VÝROBY A SKLADOVÁNÍ. Město Karolinka v současné chvíli procuje na změně územního plánu č. 2, kdy tyto pozemky budou převedeny do plochy SO.1 – PLOCHA SMÍŠENÁ V CENTRÁLNÍ ZÓNĚ, nebo jiná charakteristika, která umožní výstavbu požadované funkce budovy na pozemku.</w:t>
      </w:r>
    </w:p>
    <w:p w14:paraId="6E4C4E45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>Na předmětu prodeje se nachází stávající areálové sítě. S dalším a následným využitím těchto areálových sítí není uvažováno.</w:t>
      </w:r>
    </w:p>
    <w:p w14:paraId="0063ADB9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 xml:space="preserve">V současné chvíli je v místě doveden rozvod areálového plynu. </w:t>
      </w:r>
    </w:p>
    <w:p w14:paraId="0B0C410A" w14:textId="77777777" w:rsidR="00D111EA" w:rsidRPr="00190B61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>V současné chvíli jsou objekty napojeny na areálový rozvod elektřiny, vodovou a kanalizace.</w:t>
      </w:r>
    </w:p>
    <w:p w14:paraId="7027E443" w14:textId="77777777" w:rsidR="00D111EA" w:rsidRDefault="00D111EA" w:rsidP="00D111EA">
      <w:pPr>
        <w:jc w:val="both"/>
        <w:rPr>
          <w:rFonts w:cs="Calibri"/>
        </w:rPr>
      </w:pPr>
      <w:r w:rsidRPr="00190B61">
        <w:rPr>
          <w:rFonts w:cs="Calibri"/>
        </w:rPr>
        <w:t>V současné chvíli jsou objekty a areál na dopravní síť napojen pomocí areálových komunikací a následného stávajícího sjezdu.</w:t>
      </w:r>
    </w:p>
    <w:p w14:paraId="456CDF6F" w14:textId="77777777" w:rsidR="00D111EA" w:rsidRDefault="00D111EA" w:rsidP="00D111EA">
      <w:pPr>
        <w:jc w:val="both"/>
        <w:rPr>
          <w:rFonts w:cs="Calibri"/>
        </w:rPr>
      </w:pPr>
      <w:r>
        <w:rPr>
          <w:rFonts w:cs="Calibri"/>
        </w:rPr>
        <w:t>Předmět prodeje se nachází ve IV. Zóně CHKO Beskydy.</w:t>
      </w:r>
    </w:p>
    <w:p w14:paraId="58786273" w14:textId="77777777" w:rsidR="00D43623" w:rsidRPr="00190B61" w:rsidRDefault="00D43623" w:rsidP="00D111EA">
      <w:pPr>
        <w:jc w:val="both"/>
        <w:rPr>
          <w:rFonts w:cs="Calibri"/>
        </w:rPr>
      </w:pPr>
    </w:p>
    <w:p w14:paraId="7CC46EAD" w14:textId="77777777" w:rsidR="00D111EA" w:rsidRPr="009667A9" w:rsidRDefault="00D111EA" w:rsidP="00D111EA">
      <w:pPr>
        <w:jc w:val="center"/>
        <w:rPr>
          <w:b/>
        </w:rPr>
      </w:pPr>
      <w:r w:rsidRPr="009667A9">
        <w:rPr>
          <w:b/>
        </w:rPr>
        <w:t>Čl. 3</w:t>
      </w:r>
    </w:p>
    <w:p w14:paraId="16D6DC62" w14:textId="77777777" w:rsidR="00D111EA" w:rsidRPr="009667A9" w:rsidRDefault="00D111EA" w:rsidP="00D111EA">
      <w:pPr>
        <w:jc w:val="center"/>
        <w:rPr>
          <w:rFonts w:cs="Calibri"/>
          <w:b/>
          <w:u w:val="single"/>
        </w:rPr>
      </w:pPr>
      <w:r w:rsidRPr="009667A9">
        <w:rPr>
          <w:b/>
        </w:rPr>
        <w:t>Podmínky prodeje</w:t>
      </w:r>
    </w:p>
    <w:p w14:paraId="4BD1670E" w14:textId="77777777" w:rsidR="00D111EA" w:rsidRDefault="00D111EA" w:rsidP="00D111EA">
      <w:pPr>
        <w:ind w:left="720" w:hanging="720"/>
        <w:jc w:val="both"/>
      </w:pPr>
    </w:p>
    <w:p w14:paraId="3B6B5A8E" w14:textId="1D65CA85" w:rsidR="00D111EA" w:rsidRPr="009667A9" w:rsidRDefault="00D111EA" w:rsidP="00D111EA">
      <w:pPr>
        <w:ind w:left="720" w:hanging="720"/>
        <w:jc w:val="both"/>
        <w:rPr>
          <w:rFonts w:cs="Calibri"/>
          <w:b/>
          <w:u w:val="single"/>
        </w:rPr>
      </w:pPr>
      <w:r w:rsidRPr="009667A9">
        <w:t xml:space="preserve">1. </w:t>
      </w:r>
      <w:r w:rsidRPr="009667A9">
        <w:tab/>
      </w:r>
      <w:r>
        <w:t>Budoucí k</w:t>
      </w:r>
      <w:r w:rsidRPr="009667A9">
        <w:t>upující bude kupní smlouvou zavázán respektovat stanovené podmínky týkající se využití pozemk</w:t>
      </w:r>
      <w:r>
        <w:t>ů</w:t>
      </w:r>
      <w:r w:rsidRPr="009667A9">
        <w:t xml:space="preserve"> a lhůt pro dokončení výstavby a zprovoznění. Podmínkou prodeje proto bude shoda Města a zájemce o koupi pozemků se stavbami na obsahu smlouvy včetně zajištění vzájemných závazků souvisejících s volbou a zachováním účelu využití a lhůtami pro realizaci (např. zákazu zcizení nemovitosti, věcného předkupního práva, práva odstoupit od smlouvy, smluvních pokut za porušení sjednaných povinností apod.).</w:t>
      </w:r>
    </w:p>
    <w:p w14:paraId="207DC497" w14:textId="77777777" w:rsidR="00D111EA" w:rsidRPr="009667A9" w:rsidRDefault="00D111EA" w:rsidP="00D111EA">
      <w:pPr>
        <w:rPr>
          <w:rFonts w:cs="Calibri"/>
          <w:b/>
          <w:u w:val="single"/>
        </w:rPr>
      </w:pPr>
    </w:p>
    <w:p w14:paraId="13EBA7E1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2. </w:t>
      </w:r>
      <w:r w:rsidRPr="009667A9">
        <w:tab/>
        <w:t xml:space="preserve">Město deklaruje zájem na využití předmětu záměru, které bude v souladu s jeho umístěním v centru města Karolinka, proto na daných parcelách připouští pouze tyto účely využití: </w:t>
      </w:r>
    </w:p>
    <w:p w14:paraId="5294201B" w14:textId="77777777" w:rsidR="00D111EA" w:rsidRPr="009667A9" w:rsidRDefault="00D111EA" w:rsidP="00D111EA">
      <w:pPr>
        <w:numPr>
          <w:ilvl w:val="0"/>
          <w:numId w:val="46"/>
        </w:numPr>
        <w:suppressAutoHyphens w:val="0"/>
        <w:jc w:val="both"/>
      </w:pPr>
      <w:r w:rsidRPr="009667A9">
        <w:t>objekt obchodu a služeb (obchodní jednotky)</w:t>
      </w:r>
    </w:p>
    <w:p w14:paraId="17A07C96" w14:textId="77777777" w:rsidR="00D111EA" w:rsidRPr="009667A9" w:rsidRDefault="00D111EA" w:rsidP="00D111EA">
      <w:pPr>
        <w:numPr>
          <w:ilvl w:val="0"/>
          <w:numId w:val="46"/>
        </w:numPr>
        <w:suppressAutoHyphens w:val="0"/>
        <w:jc w:val="both"/>
      </w:pPr>
      <w:r w:rsidRPr="009667A9">
        <w:t>doplňkové a přidružené funkce a stavby obchodu a služeb</w:t>
      </w:r>
    </w:p>
    <w:p w14:paraId="02D832A1" w14:textId="77777777" w:rsidR="00D111EA" w:rsidRPr="009667A9" w:rsidRDefault="00D111EA" w:rsidP="00D111EA">
      <w:pPr>
        <w:ind w:left="1080"/>
        <w:jc w:val="both"/>
      </w:pPr>
    </w:p>
    <w:p w14:paraId="3B1AFD71" w14:textId="77777777" w:rsidR="00D111EA" w:rsidRPr="009667A9" w:rsidRDefault="00D111EA" w:rsidP="00D111EA">
      <w:pPr>
        <w:ind w:left="1440" w:hanging="720"/>
        <w:jc w:val="both"/>
      </w:pPr>
      <w:r w:rsidRPr="009667A9">
        <w:t>Zároveň pro jednoznačnost záměru město Karolinka již předem striktně vylučuje tyto účely využití:</w:t>
      </w:r>
    </w:p>
    <w:p w14:paraId="15799F50" w14:textId="77777777" w:rsidR="00D111EA" w:rsidRPr="009667A9" w:rsidRDefault="00D111EA" w:rsidP="00D111EA">
      <w:pPr>
        <w:ind w:left="720"/>
        <w:jc w:val="both"/>
      </w:pPr>
      <w:r w:rsidRPr="009667A9">
        <w:t xml:space="preserve">a) ubytovací zařízení typu ubytovna </w:t>
      </w:r>
    </w:p>
    <w:p w14:paraId="75E18093" w14:textId="77777777" w:rsidR="00D111EA" w:rsidRPr="009667A9" w:rsidRDefault="00D111EA" w:rsidP="00D111EA">
      <w:pPr>
        <w:ind w:left="720"/>
        <w:jc w:val="both"/>
      </w:pPr>
      <w:r w:rsidRPr="009667A9">
        <w:t xml:space="preserve">b) parkovací dům </w:t>
      </w:r>
    </w:p>
    <w:p w14:paraId="670E704D" w14:textId="77777777" w:rsidR="00D111EA" w:rsidRPr="009667A9" w:rsidRDefault="00D111EA" w:rsidP="00D111EA">
      <w:pPr>
        <w:ind w:left="720"/>
        <w:jc w:val="both"/>
      </w:pPr>
      <w:r w:rsidRPr="009667A9">
        <w:t>c) autoservis</w:t>
      </w:r>
    </w:p>
    <w:p w14:paraId="2FF71F34" w14:textId="77777777" w:rsidR="00D111EA" w:rsidRPr="009667A9" w:rsidRDefault="00D111EA" w:rsidP="00D111EA">
      <w:pPr>
        <w:ind w:left="720"/>
        <w:jc w:val="both"/>
      </w:pPr>
      <w:r w:rsidRPr="009667A9">
        <w:t xml:space="preserve">d) zařízení poskytující erotické služby </w:t>
      </w:r>
    </w:p>
    <w:p w14:paraId="3674D094" w14:textId="77777777" w:rsidR="00D111EA" w:rsidRPr="009667A9" w:rsidRDefault="00D111EA" w:rsidP="00D111EA">
      <w:pPr>
        <w:ind w:left="720"/>
        <w:jc w:val="both"/>
      </w:pPr>
      <w:r w:rsidRPr="009667A9">
        <w:t xml:space="preserve">e) obchod s erotických zbožím </w:t>
      </w:r>
    </w:p>
    <w:p w14:paraId="3A728A91" w14:textId="77777777" w:rsidR="00D111EA" w:rsidRPr="009667A9" w:rsidRDefault="00D111EA" w:rsidP="00D111EA">
      <w:pPr>
        <w:ind w:left="720"/>
        <w:jc w:val="both"/>
      </w:pPr>
      <w:r w:rsidRPr="009667A9">
        <w:t xml:space="preserve">f) prostor pro provozování hazardních her dle § 3 zákona č. 186/2016 Sb., o hazardních hrách, v platném znění, </w:t>
      </w:r>
    </w:p>
    <w:p w14:paraId="573ABD7B" w14:textId="77777777" w:rsidR="00D111EA" w:rsidRPr="009667A9" w:rsidRDefault="00D111EA" w:rsidP="00D111EA">
      <w:pPr>
        <w:ind w:left="720"/>
        <w:jc w:val="both"/>
      </w:pPr>
      <w:r w:rsidRPr="009667A9">
        <w:t>g) účel užívání, který by mohl generovat nadměrný hluk a provoz vozidel či jiné techniky.</w:t>
      </w:r>
    </w:p>
    <w:p w14:paraId="03840B9A" w14:textId="77777777" w:rsidR="00D111EA" w:rsidRDefault="00D111EA" w:rsidP="00D111EA">
      <w:pPr>
        <w:ind w:left="720" w:hanging="720"/>
        <w:jc w:val="both"/>
      </w:pPr>
    </w:p>
    <w:p w14:paraId="7BBDC658" w14:textId="77777777" w:rsidR="00D111EA" w:rsidRPr="009667A9" w:rsidRDefault="00D111EA" w:rsidP="00D111EA">
      <w:pPr>
        <w:ind w:left="720" w:hanging="720"/>
        <w:jc w:val="both"/>
      </w:pPr>
    </w:p>
    <w:p w14:paraId="3A6F0F09" w14:textId="77777777" w:rsidR="00D111EA" w:rsidRPr="009667A9" w:rsidRDefault="00D111EA" w:rsidP="00D111EA">
      <w:pPr>
        <w:ind w:left="720" w:hanging="720"/>
        <w:jc w:val="both"/>
      </w:pPr>
      <w:r w:rsidRPr="009667A9">
        <w:lastRenderedPageBreak/>
        <w:t>3.</w:t>
      </w:r>
      <w:r w:rsidRPr="009667A9">
        <w:tab/>
        <w:t>V kupní smlouvě bude sjednán závazek kupujícího realizovat následný stavební záměr, který bude mít tyto parametry:</w:t>
      </w:r>
    </w:p>
    <w:p w14:paraId="51A0A9DB" w14:textId="77777777" w:rsidR="00D111EA" w:rsidRPr="009667A9" w:rsidRDefault="00D111EA" w:rsidP="00D111EA">
      <w:pPr>
        <w:ind w:left="720" w:hanging="720"/>
        <w:jc w:val="both"/>
      </w:pPr>
      <w:r w:rsidRPr="009667A9">
        <w:tab/>
        <w:t>- zastavěná plocha objektu 3 000 m</w:t>
      </w:r>
      <w:r w:rsidRPr="00A56BD7">
        <w:rPr>
          <w:vertAlign w:val="superscript"/>
        </w:rPr>
        <w:t>2</w:t>
      </w:r>
    </w:p>
    <w:p w14:paraId="1BA10B61" w14:textId="77777777" w:rsidR="00D111EA" w:rsidRPr="009667A9" w:rsidRDefault="00D111EA" w:rsidP="00D111EA">
      <w:pPr>
        <w:ind w:left="720" w:hanging="720"/>
        <w:jc w:val="both"/>
      </w:pPr>
      <w:r>
        <w:tab/>
        <w:t>- zastavěná plocha zpevněných</w:t>
      </w:r>
      <w:r w:rsidRPr="009667A9">
        <w:t xml:space="preserve"> a manipulačních ploch - parkoviště 4 000 m</w:t>
      </w:r>
      <w:r w:rsidRPr="00A56BD7">
        <w:rPr>
          <w:vertAlign w:val="superscript"/>
        </w:rPr>
        <w:t>2</w:t>
      </w:r>
      <w:r w:rsidRPr="009667A9">
        <w:t xml:space="preserve"> (bez příjezdové komunikace)</w:t>
      </w:r>
    </w:p>
    <w:p w14:paraId="0C3E5365" w14:textId="77777777" w:rsidR="00D111EA" w:rsidRPr="009667A9" w:rsidRDefault="00D111EA" w:rsidP="00D111EA">
      <w:pPr>
        <w:ind w:left="720"/>
        <w:jc w:val="both"/>
      </w:pPr>
      <w:r w:rsidRPr="009667A9">
        <w:t>Odchylka od výše uvedených požadavků je možná v toleranci +- 25%</w:t>
      </w:r>
    </w:p>
    <w:p w14:paraId="4E120449" w14:textId="77777777" w:rsidR="00D111EA" w:rsidRPr="009667A9" w:rsidRDefault="00D111EA" w:rsidP="00D111EA">
      <w:pPr>
        <w:ind w:left="720" w:hanging="720"/>
        <w:jc w:val="both"/>
      </w:pPr>
    </w:p>
    <w:p w14:paraId="243B4002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4. </w:t>
      </w:r>
      <w:r w:rsidRPr="009667A9">
        <w:tab/>
        <w:t xml:space="preserve">V kupní smlouvě bude sjednán závazek kupujícího realizovat následný stavební záměr a tento zprovoznit v souladu se sjednaným účelem a přitom dodržet lhůty jednotlivých kroků takto: </w:t>
      </w:r>
    </w:p>
    <w:p w14:paraId="10135E40" w14:textId="77777777" w:rsidR="00D111EA" w:rsidRPr="009667A9" w:rsidRDefault="00D111EA" w:rsidP="00D111EA">
      <w:pPr>
        <w:ind w:left="720"/>
        <w:jc w:val="both"/>
      </w:pPr>
      <w:r w:rsidRPr="009667A9">
        <w:t xml:space="preserve">1. vydání povolení stavby - záměru do 3 let od nabytí vlastnického práva k pozemku, </w:t>
      </w:r>
    </w:p>
    <w:p w14:paraId="521388B4" w14:textId="77777777" w:rsidR="00D111EA" w:rsidRPr="009667A9" w:rsidRDefault="00D111EA" w:rsidP="00D111EA">
      <w:pPr>
        <w:ind w:left="720"/>
        <w:jc w:val="both"/>
      </w:pPr>
      <w:r w:rsidRPr="009667A9">
        <w:t xml:space="preserve">2. zahájení výstavby do 1 roku od nabytí právní moci rozhodnutí o povolení stavby (za zahájení výstavby se považuje den, který byl jako den zahájení provádění stavby oznámen stavebnímu úřadu; popřípadě den, který měl být stavebnímu úřadu jako den zahájení oznámen), </w:t>
      </w:r>
    </w:p>
    <w:p w14:paraId="527037DB" w14:textId="77777777" w:rsidR="00D111EA" w:rsidRPr="009667A9" w:rsidRDefault="00D111EA" w:rsidP="00D111EA">
      <w:pPr>
        <w:ind w:left="720"/>
        <w:jc w:val="both"/>
      </w:pPr>
      <w:r w:rsidRPr="009667A9">
        <w:t>3. dokončení výstavby do 2 let od jejího zahájení (za dokončení rekonstrukce se považuje vydání pravomocného kolaudačního rozhodnutí nebo kolaudačního souhlasu).</w:t>
      </w:r>
    </w:p>
    <w:p w14:paraId="361BBDED" w14:textId="77777777" w:rsidR="00D111EA" w:rsidRPr="009667A9" w:rsidRDefault="00D111EA" w:rsidP="00D111EA">
      <w:pPr>
        <w:ind w:left="720"/>
        <w:jc w:val="both"/>
      </w:pPr>
      <w:r w:rsidRPr="009667A9">
        <w:t xml:space="preserve">Při povolovacím procesu poskytne město Karolinka </w:t>
      </w:r>
      <w:r>
        <w:t>potřebnou</w:t>
      </w:r>
      <w:r w:rsidRPr="009667A9">
        <w:t xml:space="preserve"> součinnost.  </w:t>
      </w:r>
    </w:p>
    <w:p w14:paraId="6152001E" w14:textId="77777777" w:rsidR="00D111EA" w:rsidRPr="009667A9" w:rsidRDefault="00D111EA" w:rsidP="00D111EA">
      <w:pPr>
        <w:ind w:left="720" w:hanging="720"/>
        <w:jc w:val="both"/>
      </w:pPr>
    </w:p>
    <w:p w14:paraId="21DB62A1" w14:textId="66182919" w:rsidR="00D111EA" w:rsidRDefault="00D111EA" w:rsidP="00D111EA">
      <w:pPr>
        <w:ind w:left="720" w:hanging="720"/>
        <w:jc w:val="both"/>
      </w:pPr>
      <w:r w:rsidRPr="009667A9">
        <w:t xml:space="preserve">5. </w:t>
      </w:r>
      <w:r w:rsidRPr="009667A9">
        <w:tab/>
        <w:t>Stávající objekt</w:t>
      </w:r>
      <w:r>
        <w:t>y – stavby, které se nacházejí</w:t>
      </w:r>
      <w:r w:rsidRPr="009667A9">
        <w:t xml:space="preserve"> v daném území - předmětu tohoto záměru prodeje, budou do 2 let od nabytí vlastnického práva k pozemku odstraněny – zdemolovány a okolní parter bude srovnán. Veškeré náklady na odstranění objektu nese budoucí kupující. </w:t>
      </w:r>
      <w:r>
        <w:t xml:space="preserve">Součástí demolic je také uzavření objektu na p.č. 1/4, a to pomocí zazdění otvoru, který po demolici části budovy zde vznikne. Toto uzavření proběhne do 60-ti dní od provedení samotných bouracích prací na daném objektu. </w:t>
      </w:r>
      <w:r w:rsidRPr="009667A9">
        <w:t xml:space="preserve">Město Karolinka poskytne </w:t>
      </w:r>
      <w:r>
        <w:t>potřebnou</w:t>
      </w:r>
      <w:r w:rsidRPr="009667A9">
        <w:t xml:space="preserve"> administrativní součinnost.  </w:t>
      </w:r>
    </w:p>
    <w:p w14:paraId="78638B42" w14:textId="77777777" w:rsidR="00D111EA" w:rsidRPr="009667A9" w:rsidRDefault="00D111EA" w:rsidP="00D111EA">
      <w:pPr>
        <w:ind w:left="720" w:hanging="720"/>
      </w:pPr>
    </w:p>
    <w:p w14:paraId="1DE25BD7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6. </w:t>
      </w:r>
      <w:r w:rsidRPr="009667A9">
        <w:tab/>
        <w:t xml:space="preserve">V kupní smlouvě bude sjednán závazek </w:t>
      </w:r>
      <w:r>
        <w:t xml:space="preserve">budoucího </w:t>
      </w:r>
      <w:r w:rsidRPr="009667A9">
        <w:t>kupujícího na své náklady vyprojektovat, povolit a následně zrealizovat nový sjezd ze silnice č. II/487 do areálu, a to tak, že v místě bude proveden levý odbočovací pruh ze silnice č. II/487.</w:t>
      </w:r>
      <w:r>
        <w:t xml:space="preserve"> Město</w:t>
      </w:r>
      <w:r w:rsidRPr="009667A9">
        <w:t xml:space="preserve"> si v tomto bodě vymiňuje nutnost provedení souhlasu s umístěním této navrhované komunikace, a to v rámci povolovacího procesu.</w:t>
      </w:r>
      <w:r>
        <w:t xml:space="preserve"> Sjezd bude proveden včetně okolních chodníků. Město</w:t>
      </w:r>
      <w:r w:rsidRPr="009667A9">
        <w:t xml:space="preserve"> se zavazuje poskytnou potřebnou součinnost při povolovacím procesu a následné výstavbě.</w:t>
      </w:r>
    </w:p>
    <w:p w14:paraId="0FE9FA23" w14:textId="77777777" w:rsidR="00D111EA" w:rsidRPr="009667A9" w:rsidRDefault="00D111EA" w:rsidP="00D111EA">
      <w:pPr>
        <w:ind w:left="720" w:hanging="720"/>
      </w:pPr>
    </w:p>
    <w:p w14:paraId="1E2DB894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7. </w:t>
      </w:r>
      <w:r w:rsidRPr="009667A9">
        <w:tab/>
        <w:t xml:space="preserve">V kupní smlouvě bude sjednán závazek </w:t>
      </w:r>
      <w:r>
        <w:t xml:space="preserve">budoucího </w:t>
      </w:r>
      <w:r w:rsidRPr="009667A9">
        <w:t xml:space="preserve">kupujícího na své náklady vyprojektovat, povolit a následně zrealizovat novou přístupovou komunikaci, která bude navazovat na nově provedený sjezd ze silnice č. II/487 do areálu. Tato komunikace bude provedena v následujících parametrech. Šířka 7,0 m. Osazení mezi betonové obruby, odvodněna, nosnost 25 tun na nápravu (možnost pojezdu kamionu), živičný povrch, bude se jednat o komunikaci, nikoliv zpevněnou plochu. </w:t>
      </w:r>
      <w:r>
        <w:t xml:space="preserve">Město </w:t>
      </w:r>
      <w:r w:rsidRPr="009667A9">
        <w:t xml:space="preserve">si v tomto bodě vymiňuje nutnost provedení souhlasu s umístěním této navrhované komunikace, a to v rámci povolovacího procesu. </w:t>
      </w:r>
      <w:r>
        <w:t>Město</w:t>
      </w:r>
      <w:r w:rsidRPr="009667A9">
        <w:t xml:space="preserve"> se zavazuje poskytnou potřebnou součinnost při povolovacím procesu a následné výstavbě.</w:t>
      </w:r>
    </w:p>
    <w:p w14:paraId="5B0ED184" w14:textId="77777777" w:rsidR="00D111EA" w:rsidRPr="009667A9" w:rsidRDefault="00D111EA" w:rsidP="00D111EA">
      <w:pPr>
        <w:ind w:left="720" w:hanging="720"/>
        <w:jc w:val="both"/>
      </w:pPr>
    </w:p>
    <w:p w14:paraId="6288A74B" w14:textId="77777777" w:rsidR="00D111EA" w:rsidRDefault="00D111EA" w:rsidP="00D111EA">
      <w:pPr>
        <w:ind w:left="720" w:hanging="720"/>
        <w:jc w:val="both"/>
      </w:pPr>
      <w:r w:rsidRPr="009667A9">
        <w:t xml:space="preserve">8. </w:t>
      </w:r>
      <w:r w:rsidRPr="009667A9">
        <w:tab/>
        <w:t xml:space="preserve">V </w:t>
      </w:r>
      <w:r>
        <w:t>budoucí</w:t>
      </w:r>
      <w:r w:rsidRPr="009667A9">
        <w:t xml:space="preserve"> smlouvě bude sjednán závazek </w:t>
      </w:r>
      <w:r>
        <w:t>města</w:t>
      </w:r>
      <w:r w:rsidRPr="009667A9">
        <w:t>, po uskutečnění převodu sjezdu a nově vybudované přístupové komunikace tyto zahrnout do svého pasportu komunikací. Komunikace se tak stanou místními komunikacemi, bez omezení provozu (bez omezení hmotn</w:t>
      </w:r>
      <w:r>
        <w:t>osti, či velikosti vozidel). Město</w:t>
      </w:r>
      <w:r w:rsidRPr="009667A9">
        <w:t xml:space="preserve"> bude následně na své náklady provozovat a udržovat (letní i zimní údržba) tuto komunikaci.</w:t>
      </w:r>
    </w:p>
    <w:p w14:paraId="2F86C921" w14:textId="77777777" w:rsidR="00D111EA" w:rsidRPr="009667A9" w:rsidRDefault="00D111EA" w:rsidP="00D111EA">
      <w:pPr>
        <w:ind w:left="720" w:hanging="720"/>
        <w:jc w:val="both"/>
      </w:pPr>
    </w:p>
    <w:p w14:paraId="60DECB81" w14:textId="45D58BA3" w:rsidR="00D111EA" w:rsidRDefault="00D111EA" w:rsidP="00D111EA">
      <w:pPr>
        <w:ind w:left="720" w:hanging="720"/>
        <w:jc w:val="both"/>
      </w:pPr>
      <w:r>
        <w:t>9</w:t>
      </w:r>
      <w:r w:rsidRPr="009667A9">
        <w:t xml:space="preserve">. </w:t>
      </w:r>
      <w:r w:rsidRPr="009667A9">
        <w:tab/>
        <w:t xml:space="preserve">V rámci budoucí kupní smlouvy bude část p.č. </w:t>
      </w:r>
      <w:r>
        <w:t>5146/1, 1/3 a 1/14</w:t>
      </w:r>
      <w:r w:rsidRPr="009667A9">
        <w:t>, vše v k.ú. Karolinka</w:t>
      </w:r>
      <w:r>
        <w:t xml:space="preserve">, použita pro výstavbu komunikace. Tato komunikace bude budována budoucím kupujícím (viz. jiné body tohoto oznámení). </w:t>
      </w:r>
      <w:r w:rsidRPr="009667A9">
        <w:t xml:space="preserve">Po ukončení výstavby a kolaudaci, budou tyto parcely na náklady kupujícího (myšleno né města Karolinka) zaměřeny geodetem, rozděleny a prodávající provede součinnost pro možnost </w:t>
      </w:r>
      <w:r w:rsidRPr="009667A9">
        <w:lastRenderedPageBreak/>
        <w:t xml:space="preserve">převodu </w:t>
      </w:r>
      <w:r>
        <w:t xml:space="preserve">nově </w:t>
      </w:r>
      <w:r w:rsidRPr="009667A9">
        <w:t>vybudovan</w:t>
      </w:r>
      <w:r>
        <w:t>é</w:t>
      </w:r>
      <w:r w:rsidRPr="009667A9">
        <w:t xml:space="preserve"> komunikací do majetku města Karolinka</w:t>
      </w:r>
      <w:r>
        <w:t xml:space="preserve"> </w:t>
      </w:r>
      <w:r w:rsidRPr="009667A9">
        <w:t>za částku 10 000,- Kč</w:t>
      </w:r>
      <w:r w:rsidR="0066273D">
        <w:t xml:space="preserve"> </w:t>
      </w:r>
      <w:r w:rsidRPr="009667A9">
        <w:t xml:space="preserve"> (slovy deset tisíc korun českých).</w:t>
      </w:r>
      <w:r>
        <w:t xml:space="preserve"> </w:t>
      </w:r>
      <w:r w:rsidRPr="009667A9">
        <w:t>Její orientační výměra je stanovena tímto záměrem. Kupující a prodávající si poskytnou plnou možnou součinnost vedoucí k uskutečnění tohoto bodu.</w:t>
      </w:r>
    </w:p>
    <w:p w14:paraId="5E320FDE" w14:textId="77777777" w:rsidR="00D111EA" w:rsidRDefault="00D111EA" w:rsidP="00D111EA">
      <w:pPr>
        <w:ind w:left="720" w:hanging="720"/>
      </w:pPr>
    </w:p>
    <w:p w14:paraId="4197A917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10. </w:t>
      </w:r>
      <w:r w:rsidRPr="009667A9">
        <w:tab/>
        <w:t>V</w:t>
      </w:r>
      <w:r>
        <w:t xml:space="preserve"> budoucí </w:t>
      </w:r>
      <w:r w:rsidRPr="009667A9">
        <w:t xml:space="preserve">kupní smlouvě bude sjednán závazek </w:t>
      </w:r>
      <w:r>
        <w:t>Města</w:t>
      </w:r>
      <w:r w:rsidRPr="009667A9">
        <w:t xml:space="preserve"> na své náklady vyprojektovat, povolit a následně zrealizovat nové areálové rozvody inženýrských sítí, tedy vodovodního řadu a kanalizační</w:t>
      </w:r>
      <w:r>
        <w:t xml:space="preserve"> stoky. Tyto sítě bude Město</w:t>
      </w:r>
      <w:r w:rsidRPr="009667A9">
        <w:t xml:space="preserve"> následně provozovat, kdy kupující bude za toto platit vodné a stočné dle běžného sazebníku. </w:t>
      </w:r>
    </w:p>
    <w:p w14:paraId="723EB157" w14:textId="77777777" w:rsidR="00D111EA" w:rsidRPr="009667A9" w:rsidRDefault="00D111EA" w:rsidP="00D111EA">
      <w:pPr>
        <w:ind w:left="720"/>
        <w:jc w:val="both"/>
      </w:pPr>
      <w:r>
        <w:t>Budoucí k</w:t>
      </w:r>
      <w:r w:rsidRPr="009667A9">
        <w:t>upující a</w:t>
      </w:r>
      <w:r>
        <w:t xml:space="preserve"> budoucí</w:t>
      </w:r>
      <w:r w:rsidRPr="009667A9">
        <w:t xml:space="preserve"> prodávající si poskytnou plnou možnou součinnost vedoucí k uskutečnění tohoto bodu. Kupující i prodávající si jsou vědomi, že pro provedení těchto inženýrských sítí, bude nutné využít trasu pod přístupovou komunikací, či vedle této přístupové komunikace. Kupující k tomuto poskytne bezúplatné břemeno vedení této inženýrské sítě. Prodávající nebude záměrně omezovat kupujícího v jeho právech a bude hledat takové technické provedení, které bude minimalizovat omezení vlastnických práv kupujícího. Trasa vedení vodovodu a kanalizace bude vzájemně komunikována a vzájemně potvrzena – odsouhlasena.</w:t>
      </w:r>
    </w:p>
    <w:p w14:paraId="6A265C93" w14:textId="77777777" w:rsidR="00D111EA" w:rsidRPr="000920B6" w:rsidRDefault="00D111EA" w:rsidP="00D111EA">
      <w:pPr>
        <w:ind w:left="720"/>
        <w:jc w:val="both"/>
      </w:pPr>
      <w:r w:rsidRPr="000920B6">
        <w:t>Provozovatelem vodovodu a kanalizace bude prodávající, tedy město Karolinka.</w:t>
      </w:r>
    </w:p>
    <w:p w14:paraId="5CBA6AE9" w14:textId="77777777" w:rsidR="00D111EA" w:rsidRPr="000920B6" w:rsidRDefault="00D111EA" w:rsidP="00D111EA">
      <w:pPr>
        <w:ind w:left="720"/>
        <w:jc w:val="both"/>
      </w:pPr>
      <w:r w:rsidRPr="000920B6">
        <w:rPr>
          <w:iCs/>
        </w:rPr>
        <w:t>Prodávající vynaloží maximální úsilí k uskutečnění výstavby a následné kolaudace nejpozději do 2 let od nabytí vlastnického práva kupujícího k pozemku</w:t>
      </w:r>
      <w:r w:rsidRPr="000920B6">
        <w:t>.</w:t>
      </w:r>
    </w:p>
    <w:p w14:paraId="76A461FB" w14:textId="77777777" w:rsidR="00D111EA" w:rsidRPr="009667A9" w:rsidRDefault="00D111EA" w:rsidP="00D111EA">
      <w:pPr>
        <w:ind w:left="720" w:hanging="720"/>
        <w:jc w:val="both"/>
      </w:pPr>
    </w:p>
    <w:p w14:paraId="1B4FC542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11. </w:t>
      </w:r>
      <w:r w:rsidRPr="009667A9">
        <w:tab/>
        <w:t>V kupní smlouvě bude sjednán závazek prodávajícího plně prověřit, vyprojektovat, povolit a následně zrealizovat obnovu pro možnost napojení areálu a kupujícího, na dešťovou kanalizaci, tedy využití stávající dešťové kanalizace vedoucí skrze výustní objekt do říčního toku řeky Vsetínské Bečvy. Kupující a prodávající si poskytnou plnou možnou součinnost vedoucí k uskutečnění tohoto bodu. Kupující i prodávající si jsou vědomi, že pro provedení této dešťové kanalizace, bude nutné využít trasu skrze předmět prodeje (je nutné vést trasu dešťové kanalizace pod uvažovaným budoucím parkovištěm). Kupující k tomuto poskytne bezúplatné břemeno vedení této inženýrské sítě. Prodávající nebude záměrně omezovat kupujícího v jeho právech a bude hledat takové technické provedení, které bude minimalizovat omezení vlastnických práv kupujícího. Trasa vedení dešťové kanalizace bude vzájemně komunikována a vzájemně potvrzena – odsouhlasena.</w:t>
      </w:r>
    </w:p>
    <w:p w14:paraId="5E4F3E2E" w14:textId="77777777" w:rsidR="00D111EA" w:rsidRPr="009667A9" w:rsidRDefault="00D111EA" w:rsidP="00D111EA">
      <w:pPr>
        <w:ind w:left="720"/>
        <w:jc w:val="both"/>
      </w:pPr>
      <w:r w:rsidRPr="009667A9">
        <w:t>Provozovatelem této dešťové kanalizace bude prodávající, tedy město Karolinka.</w:t>
      </w:r>
    </w:p>
    <w:p w14:paraId="2111564F" w14:textId="77777777" w:rsidR="00D111EA" w:rsidRPr="000920B6" w:rsidRDefault="00D111EA" w:rsidP="00D111EA">
      <w:pPr>
        <w:ind w:left="720"/>
        <w:jc w:val="both"/>
      </w:pPr>
      <w:r w:rsidRPr="000920B6">
        <w:rPr>
          <w:iCs/>
        </w:rPr>
        <w:t>Prodávající vynaloží maximální úsilí k uskutečnění výstavby a následné kolaudace nejpozději do 2 let od nabytí vlastnického práva kupujícího k pozemku</w:t>
      </w:r>
      <w:r w:rsidRPr="000920B6">
        <w:t>.</w:t>
      </w:r>
    </w:p>
    <w:p w14:paraId="3128E83F" w14:textId="77777777" w:rsidR="00D111EA" w:rsidRPr="009667A9" w:rsidRDefault="00D111EA" w:rsidP="00D111EA">
      <w:pPr>
        <w:rPr>
          <w:rFonts w:ascii="Aptos" w:hAnsi="Aptos"/>
        </w:rPr>
      </w:pPr>
    </w:p>
    <w:p w14:paraId="096280AC" w14:textId="77777777" w:rsidR="00D111EA" w:rsidRDefault="00D111EA" w:rsidP="00D111EA">
      <w:pPr>
        <w:ind w:left="720" w:hanging="720"/>
        <w:jc w:val="both"/>
      </w:pPr>
      <w:r w:rsidRPr="009667A9">
        <w:t xml:space="preserve">12. </w:t>
      </w:r>
      <w:r w:rsidRPr="009667A9">
        <w:tab/>
        <w:t xml:space="preserve">V kupní smlouvě bude sjednána možnost </w:t>
      </w:r>
      <w:r>
        <w:t xml:space="preserve">budoucího </w:t>
      </w:r>
      <w:r w:rsidRPr="009667A9">
        <w:t xml:space="preserve">kupujícího využít energetickou síť prodávajícího v daném areálu, tedy využití stávající trafostanice a budoucí energetické koncepce areálu. K této možnosti by byly vyjednány konkrétní podmínky a uzavřena samostatná smlouva, </w:t>
      </w:r>
      <w:proofErr w:type="gramStart"/>
      <w:r w:rsidRPr="009667A9">
        <w:t>jež  není</w:t>
      </w:r>
      <w:proofErr w:type="gramEnd"/>
      <w:r w:rsidRPr="009667A9">
        <w:t xml:space="preserve"> předmětem tohoto záměru prodeje.</w:t>
      </w:r>
    </w:p>
    <w:p w14:paraId="22EEFA69" w14:textId="77777777" w:rsidR="00D111EA" w:rsidRDefault="00D111EA" w:rsidP="00D111EA">
      <w:pPr>
        <w:ind w:left="720" w:hanging="720"/>
        <w:jc w:val="both"/>
      </w:pPr>
    </w:p>
    <w:p w14:paraId="45096343" w14:textId="77777777" w:rsidR="00D111EA" w:rsidRPr="009667A9" w:rsidRDefault="00D111EA" w:rsidP="00D111EA">
      <w:r w:rsidRPr="009667A9">
        <w:t xml:space="preserve">13. </w:t>
      </w:r>
      <w:r w:rsidRPr="009667A9">
        <w:tab/>
      </w:r>
      <w:r>
        <w:t>Budoucí p</w:t>
      </w:r>
      <w:r w:rsidRPr="009667A9">
        <w:t>rodávající prohlašuje, že předmět prodeje není pod ochranou ZPF.</w:t>
      </w:r>
    </w:p>
    <w:p w14:paraId="1431E85F" w14:textId="77777777" w:rsidR="00D111EA" w:rsidRPr="009667A9" w:rsidRDefault="00D111EA" w:rsidP="00D111EA">
      <w:pPr>
        <w:rPr>
          <w:rFonts w:ascii="Aptos" w:hAnsi="Aptos"/>
        </w:rPr>
      </w:pPr>
    </w:p>
    <w:p w14:paraId="59AC2E9F" w14:textId="77777777" w:rsidR="00D111EA" w:rsidRPr="009667A9" w:rsidRDefault="00D111EA" w:rsidP="00D111EA">
      <w:pPr>
        <w:ind w:left="720" w:hanging="720"/>
        <w:jc w:val="both"/>
      </w:pPr>
      <w:r w:rsidRPr="009667A9">
        <w:t xml:space="preserve">14. </w:t>
      </w:r>
      <w:r w:rsidRPr="009667A9">
        <w:tab/>
        <w:t xml:space="preserve">Město Karolinka vynaloží maximální úsilí vedoucí k vydání změny územního plánu na daném předmětu záměru prodeje. Předpoklad je do konce roku 2027. Změna územního plánu spočívá ve změně z plochy </w:t>
      </w:r>
      <w:r w:rsidRPr="009667A9">
        <w:rPr>
          <w:rFonts w:cs="Calibri"/>
        </w:rPr>
        <w:t>V – PLOCHA VÝROBY A SKLADOVÁNÍ</w:t>
      </w:r>
      <w:r w:rsidRPr="009667A9">
        <w:t xml:space="preserve"> na plochu </w:t>
      </w:r>
      <w:r w:rsidRPr="009667A9">
        <w:rPr>
          <w:rFonts w:cs="Calibri"/>
        </w:rPr>
        <w:t>SO.1 – PLOCHA SMÍŠENÁ V CENTRÁLNÍ ZÓNĚ</w:t>
      </w:r>
      <w:r w:rsidRPr="009667A9">
        <w:t xml:space="preserve">, či jiná plocha umožňující výstavbu požadovaných objektů (viz. dříve).  </w:t>
      </w:r>
    </w:p>
    <w:p w14:paraId="3D8566C0" w14:textId="77777777" w:rsidR="00D111EA" w:rsidRPr="009667A9" w:rsidRDefault="00D111EA" w:rsidP="00D111EA"/>
    <w:p w14:paraId="1A0BA620" w14:textId="06C3A5FA" w:rsidR="00D111EA" w:rsidRPr="00C159BC" w:rsidRDefault="00D111EA" w:rsidP="00C159BC">
      <w:pPr>
        <w:ind w:left="720" w:hanging="720"/>
        <w:jc w:val="both"/>
        <w:rPr>
          <w:rFonts w:ascii="Aptos" w:hAnsi="Aptos"/>
        </w:rPr>
      </w:pPr>
      <w:r w:rsidRPr="009667A9">
        <w:t xml:space="preserve">15. </w:t>
      </w:r>
      <w:r w:rsidRPr="009667A9">
        <w:tab/>
      </w:r>
      <w:r>
        <w:t>Budoucí k</w:t>
      </w:r>
      <w:r w:rsidRPr="009667A9">
        <w:t xml:space="preserve">upující a </w:t>
      </w:r>
      <w:r>
        <w:t xml:space="preserve">budoucí </w:t>
      </w:r>
      <w:r w:rsidRPr="009667A9">
        <w:t>prodávající se v kupní smlouvě zavážou, že nebudou činit jakékoliv kroky, jež by nadbytečně a účelově bránili kupujícímu v plnění jakéhokoliv z výše uvedených bodů podmínek prodeje.</w:t>
      </w:r>
    </w:p>
    <w:p w14:paraId="4BF0EAEC" w14:textId="77777777" w:rsidR="00D111EA" w:rsidRPr="009667A9" w:rsidRDefault="00D111EA" w:rsidP="00D111EA">
      <w:pPr>
        <w:jc w:val="center"/>
        <w:rPr>
          <w:b/>
        </w:rPr>
      </w:pPr>
      <w:r w:rsidRPr="009667A9">
        <w:rPr>
          <w:b/>
        </w:rPr>
        <w:lastRenderedPageBreak/>
        <w:t>Čl. 4</w:t>
      </w:r>
    </w:p>
    <w:p w14:paraId="74713CA5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Kupní cena</w:t>
      </w:r>
    </w:p>
    <w:p w14:paraId="373068C6" w14:textId="77777777" w:rsidR="00D111EA" w:rsidRPr="004B46BD" w:rsidRDefault="00D111EA" w:rsidP="00D111EA">
      <w:pPr>
        <w:jc w:val="center"/>
        <w:rPr>
          <w:b/>
        </w:rPr>
      </w:pPr>
    </w:p>
    <w:p w14:paraId="57303DE2" w14:textId="77777777" w:rsidR="00D111EA" w:rsidRPr="004B46BD" w:rsidRDefault="00D111EA" w:rsidP="00D111EA">
      <w:pPr>
        <w:jc w:val="center"/>
      </w:pPr>
      <w:r w:rsidRPr="004B46BD">
        <w:t xml:space="preserve">Minimální nabídková kupní cena je stanovena ve výši </w:t>
      </w:r>
      <w:r w:rsidRPr="004B46BD">
        <w:rPr>
          <w:b/>
        </w:rPr>
        <w:t>19.920.000,- Kč /předmět prodeje.</w:t>
      </w:r>
    </w:p>
    <w:p w14:paraId="70C2EBA7" w14:textId="32332FD6" w:rsidR="00D111EA" w:rsidRPr="004B46BD" w:rsidRDefault="00D111EA" w:rsidP="00D111EA">
      <w:pPr>
        <w:jc w:val="center"/>
      </w:pPr>
      <w:r w:rsidRPr="004B46BD">
        <w:t>(slovy: devatenáct miliónů devět</w:t>
      </w:r>
      <w:r w:rsidR="0066273D">
        <w:t xml:space="preserve"> </w:t>
      </w:r>
      <w:r w:rsidRPr="004B46BD">
        <w:t>set</w:t>
      </w:r>
      <w:r w:rsidR="0066273D">
        <w:t xml:space="preserve"> </w:t>
      </w:r>
      <w:r w:rsidRPr="004B46BD">
        <w:t>dvacet tisíc korun českých).</w:t>
      </w:r>
    </w:p>
    <w:p w14:paraId="00D75CBC" w14:textId="77777777" w:rsidR="00D111EA" w:rsidRPr="004B46BD" w:rsidRDefault="00D111EA" w:rsidP="00D111EA">
      <w:pPr>
        <w:jc w:val="both"/>
        <w:rPr>
          <w:rFonts w:ascii="Aptos" w:hAnsi="Aptos"/>
          <w:color w:val="000000"/>
        </w:rPr>
      </w:pPr>
      <w:r w:rsidRPr="004B46BD">
        <w:t>Převod pozemků se stavbami je osvobozen od daně z přidané hodnoty podle § 56 odst. 3 zák. č. 235/2004 Sb., o dani z přidané hodnoty, ve znění pozdějších předpisů.</w:t>
      </w:r>
    </w:p>
    <w:p w14:paraId="610D3D89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53FE952C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68ADAD92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Čl. 5</w:t>
      </w:r>
    </w:p>
    <w:p w14:paraId="69E8AC27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Způsob úhrady kupní ceny</w:t>
      </w:r>
    </w:p>
    <w:p w14:paraId="1E214683" w14:textId="77777777" w:rsidR="00D111EA" w:rsidRPr="004B46BD" w:rsidRDefault="00D111EA" w:rsidP="00D111EA">
      <w:pPr>
        <w:jc w:val="center"/>
        <w:rPr>
          <w:b/>
        </w:rPr>
      </w:pPr>
    </w:p>
    <w:p w14:paraId="7D9ACA1B" w14:textId="77777777" w:rsidR="00D111EA" w:rsidRPr="004B46BD" w:rsidRDefault="00D111EA" w:rsidP="00D111EA">
      <w:pPr>
        <w:ind w:left="720" w:hanging="720"/>
        <w:jc w:val="both"/>
      </w:pPr>
      <w:r w:rsidRPr="004B46BD">
        <w:t xml:space="preserve">1. </w:t>
      </w:r>
      <w:r w:rsidRPr="004B46BD">
        <w:tab/>
        <w:t xml:space="preserve">Kupní cena bude uhrazena bezhotovostním převodem před uzavřením kupní smlouvy formou zúčtovatelné zálohy. </w:t>
      </w:r>
    </w:p>
    <w:p w14:paraId="364868B1" w14:textId="77777777" w:rsidR="00D111EA" w:rsidRPr="004B46BD" w:rsidRDefault="00D111EA" w:rsidP="00D111EA">
      <w:pPr>
        <w:ind w:left="720" w:hanging="720"/>
        <w:jc w:val="both"/>
        <w:rPr>
          <w:rFonts w:cs="Calibri"/>
          <w:b/>
          <w:u w:val="single"/>
        </w:rPr>
      </w:pPr>
      <w:r w:rsidRPr="004B46BD">
        <w:t xml:space="preserve">2. </w:t>
      </w:r>
      <w:r w:rsidRPr="004B46BD">
        <w:tab/>
        <w:t>Kupující bude dále povinen uhradit náklady spojené s prodejem v celkové výši 10.000 Kč (náklady na vyhotovení znaleckého posudku, správní poplatky za podání návrhu na vklad do katastru nemovitostí).</w:t>
      </w:r>
    </w:p>
    <w:p w14:paraId="12E523F2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7BA0C5FD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Čl. 6</w:t>
      </w:r>
    </w:p>
    <w:p w14:paraId="61D87B43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Zájemce o koupi pozemku</w:t>
      </w:r>
    </w:p>
    <w:p w14:paraId="48FD9906" w14:textId="77777777" w:rsidR="00D111EA" w:rsidRPr="004B46BD" w:rsidRDefault="00D111EA" w:rsidP="00D111EA">
      <w:pPr>
        <w:jc w:val="center"/>
        <w:rPr>
          <w:b/>
        </w:rPr>
      </w:pPr>
    </w:p>
    <w:p w14:paraId="43E4534C" w14:textId="77777777" w:rsidR="00D111EA" w:rsidRPr="004B46BD" w:rsidRDefault="00D111EA" w:rsidP="00D111EA">
      <w:pPr>
        <w:ind w:left="720" w:hanging="720"/>
      </w:pPr>
      <w:r w:rsidRPr="004B46BD">
        <w:t xml:space="preserve">1. </w:t>
      </w:r>
      <w:r w:rsidRPr="004B46BD">
        <w:tab/>
        <w:t xml:space="preserve">Město nabízí pozemky k úplatnému převodu fyzickým a právnickým osobám. Zájemce o koupi mohou být plně svéprávné fyzické osoby nebo právnické osoby. </w:t>
      </w:r>
    </w:p>
    <w:p w14:paraId="295C5577" w14:textId="77777777" w:rsidR="00D111EA" w:rsidRPr="004B46BD" w:rsidRDefault="00D111EA" w:rsidP="00D111EA">
      <w:pPr>
        <w:ind w:left="720" w:hanging="720"/>
      </w:pPr>
      <w:r w:rsidRPr="004B46BD">
        <w:t xml:space="preserve">2. </w:t>
      </w:r>
      <w:r w:rsidRPr="004B46BD">
        <w:tab/>
        <w:t xml:space="preserve">Zájemcem se stává ten, kdo předložil Městu písemnou nabídku dle Čl. 7 této Výzvy, a to za předpokladu splnění dalších podmínek stanovených ve Výzvě. </w:t>
      </w:r>
    </w:p>
    <w:p w14:paraId="56477B50" w14:textId="77777777" w:rsidR="00D111EA" w:rsidRPr="004B46BD" w:rsidRDefault="00D111EA" w:rsidP="00D111EA">
      <w:pPr>
        <w:ind w:left="720" w:hanging="720"/>
      </w:pPr>
      <w:r w:rsidRPr="004B46BD">
        <w:t xml:space="preserve">3. </w:t>
      </w:r>
      <w:r w:rsidRPr="004B46BD">
        <w:tab/>
        <w:t>Každý zájemce může podat pouze jednu nabídku.</w:t>
      </w:r>
    </w:p>
    <w:p w14:paraId="0F52980A" w14:textId="77777777" w:rsidR="00D111EA" w:rsidRPr="004B46BD" w:rsidRDefault="00D111EA" w:rsidP="00D111EA">
      <w:pPr>
        <w:ind w:left="720" w:hanging="720"/>
        <w:jc w:val="both"/>
      </w:pPr>
      <w:r w:rsidRPr="004B46BD">
        <w:t xml:space="preserve">4. </w:t>
      </w:r>
      <w:r w:rsidRPr="004B46BD">
        <w:tab/>
        <w:t xml:space="preserve">Podává-li jeden z manželů nabídku a hodlá kupní smlouvou nabýt prodávaný pozemek do svého výlučného vlastnictví, musí ke své nabídce přiložit některý z těchto dokladů: </w:t>
      </w:r>
    </w:p>
    <w:p w14:paraId="6E9F614A" w14:textId="77777777" w:rsidR="00D111EA" w:rsidRPr="004B46BD" w:rsidRDefault="00D111EA" w:rsidP="00D111EA">
      <w:pPr>
        <w:ind w:left="720"/>
        <w:jc w:val="both"/>
      </w:pPr>
      <w:r w:rsidRPr="004B46BD">
        <w:t xml:space="preserve">a) písemné prohlášení druhého manžela opatřené jeho ověřeným podpisem, že manžel/manželka, podávající nabídku, uhradí kupní cenu z prostředků, které nejsou součástí společného jmění manželů; </w:t>
      </w:r>
    </w:p>
    <w:p w14:paraId="736453C8" w14:textId="77777777" w:rsidR="00D111EA" w:rsidRPr="004B46BD" w:rsidRDefault="00D111EA" w:rsidP="00D111EA">
      <w:pPr>
        <w:ind w:left="720"/>
        <w:jc w:val="both"/>
      </w:pPr>
      <w:r w:rsidRPr="004B46BD">
        <w:t xml:space="preserve">b) notářský zápis o zúžení společného jmění manželů nebo o smluveném manželském majetkovém režimu podle § 716 zákona č. 89/2012 Sb., občanský zákoník, v platném znění; </w:t>
      </w:r>
    </w:p>
    <w:p w14:paraId="6AEF2241" w14:textId="77777777" w:rsidR="00D111EA" w:rsidRPr="004B46BD" w:rsidRDefault="00D111EA" w:rsidP="00D111EA">
      <w:pPr>
        <w:ind w:left="720"/>
        <w:jc w:val="both"/>
      </w:pPr>
      <w:r w:rsidRPr="004B46BD">
        <w:t xml:space="preserve">c) pravomocný rozsudek, jímž došlo ke zrušení společného jmění manžel; </w:t>
      </w:r>
    </w:p>
    <w:p w14:paraId="73020887" w14:textId="77777777" w:rsidR="00D111EA" w:rsidRPr="004B46BD" w:rsidRDefault="00D111EA" w:rsidP="00D111EA">
      <w:pPr>
        <w:ind w:left="720"/>
        <w:jc w:val="both"/>
      </w:pPr>
      <w:r w:rsidRPr="004B46BD">
        <w:t xml:space="preserve">d) pravomocný rozsudek o zúžení rozsahu společného jmění manželů. </w:t>
      </w:r>
    </w:p>
    <w:p w14:paraId="300E190E" w14:textId="77777777" w:rsidR="00D111EA" w:rsidRPr="004B46BD" w:rsidRDefault="00D111EA" w:rsidP="00D111EA">
      <w:pPr>
        <w:ind w:left="720"/>
        <w:jc w:val="both"/>
        <w:rPr>
          <w:rFonts w:cs="Calibri"/>
          <w:b/>
          <w:u w:val="single"/>
        </w:rPr>
      </w:pPr>
      <w:r w:rsidRPr="004B46BD">
        <w:t>Pokud nebudou doloženy výše uvedené doklady, bude prodávaný majetek převeden do společného jmění manželů. Ustanovení tohoto odstavce neplatí pro cizozemce, pokud nepodléhají režimu společného jmění manželů.</w:t>
      </w:r>
    </w:p>
    <w:p w14:paraId="27E40B39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728F5B14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00A5F226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Čl. 7</w:t>
      </w:r>
    </w:p>
    <w:p w14:paraId="79475439" w14:textId="77777777" w:rsidR="00D111EA" w:rsidRPr="004B46BD" w:rsidRDefault="00D111EA" w:rsidP="00D111EA">
      <w:pPr>
        <w:jc w:val="center"/>
        <w:rPr>
          <w:rFonts w:cs="Calibri"/>
          <w:b/>
          <w:u w:val="single"/>
        </w:rPr>
      </w:pPr>
      <w:r w:rsidRPr="004B46BD">
        <w:rPr>
          <w:b/>
        </w:rPr>
        <w:t>Povinný obsah nabídky učiněné účastníkem NŘ, složení kauce a ostatní podmínky NŘ</w:t>
      </w:r>
    </w:p>
    <w:p w14:paraId="4077064B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31394CBB" w14:textId="77777777" w:rsidR="00D111EA" w:rsidRPr="004B46BD" w:rsidRDefault="00D111EA" w:rsidP="00D111EA">
      <w:pPr>
        <w:jc w:val="both"/>
        <w:rPr>
          <w:rFonts w:cs="Calibri"/>
          <w:b/>
          <w:u w:val="single"/>
        </w:rPr>
      </w:pPr>
      <w:r w:rsidRPr="004B46BD">
        <w:t xml:space="preserve">1. </w:t>
      </w:r>
      <w:r w:rsidRPr="004B46BD">
        <w:tab/>
        <w:t xml:space="preserve">Do vyhodnocení nabídkového řízení budou zařazeni všichni zájemci, jejichž nabídka bude </w:t>
      </w:r>
      <w:r w:rsidRPr="004B46BD">
        <w:rPr>
          <w:b/>
        </w:rPr>
        <w:t>respektovat níže uvedené podmínky:</w:t>
      </w:r>
    </w:p>
    <w:p w14:paraId="7E416178" w14:textId="77777777" w:rsidR="00D111EA" w:rsidRPr="004B46BD" w:rsidRDefault="00D111EA" w:rsidP="00D111EA">
      <w:pPr>
        <w:rPr>
          <w:rFonts w:cs="Calibri"/>
          <w:b/>
          <w:u w:val="single"/>
        </w:rPr>
      </w:pPr>
      <w:r w:rsidRPr="004B46BD">
        <w:rPr>
          <w:b/>
        </w:rPr>
        <w:t>Nabídka musí být učiněna písemně a musí v ní být obsaženy tyto údaje:</w:t>
      </w:r>
    </w:p>
    <w:p w14:paraId="2D4539FF" w14:textId="77777777" w:rsidR="00D111EA" w:rsidRPr="004B46BD" w:rsidRDefault="00D111EA" w:rsidP="00D111EA">
      <w:pPr>
        <w:ind w:left="720"/>
        <w:jc w:val="both"/>
      </w:pPr>
      <w:r w:rsidRPr="004B46BD">
        <w:t xml:space="preserve">a) </w:t>
      </w:r>
      <w:r w:rsidRPr="004B46BD">
        <w:rPr>
          <w:b/>
        </w:rPr>
        <w:t>U fyzických osob</w:t>
      </w:r>
      <w:r w:rsidRPr="004B46BD">
        <w:t xml:space="preserve"> jméno a příjmení, datum narození, adresa trvalého pobytu, závazná adresa pro doručování (pokud je odlišná od adresy trvalého pobytu); </w:t>
      </w:r>
      <w:r w:rsidRPr="004B46BD">
        <w:rPr>
          <w:b/>
        </w:rPr>
        <w:t>u právnických osob</w:t>
      </w:r>
      <w:r w:rsidRPr="004B46BD">
        <w:t xml:space="preserve"> přesný název/obchodní firma, sídlo, IČO, závazná adresa pro doručování (pokud je odlišná od adresy sídla </w:t>
      </w:r>
      <w:r w:rsidRPr="004B46BD">
        <w:lastRenderedPageBreak/>
        <w:t xml:space="preserve">právnické osoby) a osobní údaje osoby oprávněné k zastupování právnické osoby. V případě žádosti (nabídky) o koupi do spoluvlastnictví musí být uvedeny tyto údaje u všech žadatelů. </w:t>
      </w:r>
    </w:p>
    <w:p w14:paraId="53CEB9C9" w14:textId="77777777" w:rsidR="00D111EA" w:rsidRPr="004B46BD" w:rsidRDefault="00D111EA" w:rsidP="00D111EA">
      <w:pPr>
        <w:ind w:left="720"/>
        <w:jc w:val="both"/>
      </w:pPr>
      <w:r w:rsidRPr="004B46BD">
        <w:t xml:space="preserve">a) V případě, že nabídku učinil jeden z manželů a prodávaný majetek hodlá nabýt do svého výlučného vlastnictví i doklad dle čl. 5 tohoto Oznámení. </w:t>
      </w:r>
    </w:p>
    <w:p w14:paraId="3CBA3F2B" w14:textId="77777777" w:rsidR="00D111EA" w:rsidRPr="004B46BD" w:rsidRDefault="00D111EA" w:rsidP="00D111EA">
      <w:pPr>
        <w:ind w:left="720"/>
        <w:jc w:val="both"/>
      </w:pPr>
      <w:r w:rsidRPr="004B46BD">
        <w:t xml:space="preserve">b) Účastníci dále mohou nepovinně uvést další údaje (telefonní číslo, číslo faxu, e-mailovou adresu) </w:t>
      </w:r>
    </w:p>
    <w:p w14:paraId="501624B8" w14:textId="77777777" w:rsidR="00D111EA" w:rsidRPr="004B46BD" w:rsidRDefault="00D111EA" w:rsidP="00D111EA">
      <w:pPr>
        <w:ind w:left="720"/>
        <w:jc w:val="both"/>
      </w:pPr>
      <w:r w:rsidRPr="004B46BD">
        <w:t xml:space="preserve">c) Součástí nabídky </w:t>
      </w:r>
      <w:r w:rsidRPr="004B46BD">
        <w:rPr>
          <w:b/>
        </w:rPr>
        <w:t>musí být výše kupní ceny, způsob úhrady kauce a čestné prohlášení</w:t>
      </w:r>
      <w:r w:rsidRPr="004B46BD">
        <w:t xml:space="preserve"> o tom, že zájemce:  </w:t>
      </w:r>
    </w:p>
    <w:p w14:paraId="7C8B8759" w14:textId="77777777" w:rsidR="00D111EA" w:rsidRPr="004B46BD" w:rsidRDefault="00D111EA" w:rsidP="00D111EA">
      <w:pPr>
        <w:numPr>
          <w:ilvl w:val="0"/>
          <w:numId w:val="47"/>
        </w:numPr>
        <w:suppressAutoHyphens w:val="0"/>
        <w:spacing w:after="200" w:line="276" w:lineRule="auto"/>
        <w:jc w:val="both"/>
      </w:pPr>
      <w:r w:rsidRPr="004B46BD">
        <w:t>nemá ke dni podání nabídky žádné dluhy po lhůtě splatnosti vůči městu Karolinka</w:t>
      </w:r>
    </w:p>
    <w:p w14:paraId="0FD45FBD" w14:textId="77777777" w:rsidR="00D111EA" w:rsidRPr="004B46BD" w:rsidRDefault="00D111EA" w:rsidP="00D111EA">
      <w:pPr>
        <w:numPr>
          <w:ilvl w:val="0"/>
          <w:numId w:val="47"/>
        </w:numPr>
        <w:suppressAutoHyphens w:val="0"/>
        <w:spacing w:after="200" w:line="276" w:lineRule="auto"/>
        <w:jc w:val="both"/>
      </w:pPr>
      <w:r w:rsidRPr="004B46BD">
        <w:t xml:space="preserve">že proti němu v uplynulých 3 letech nebylo a ani v současné době není vedeno řízení ve smyslu zák. č. 182/2006 Sb., o úpadku a způsobech jeho řešení (insolvenční zákon)  </w:t>
      </w:r>
    </w:p>
    <w:p w14:paraId="6169999E" w14:textId="77777777" w:rsidR="00D111EA" w:rsidRPr="004B46BD" w:rsidRDefault="00D111EA" w:rsidP="00D111EA">
      <w:pPr>
        <w:numPr>
          <w:ilvl w:val="0"/>
          <w:numId w:val="47"/>
        </w:numPr>
        <w:suppressAutoHyphens w:val="0"/>
        <w:spacing w:after="200" w:line="276" w:lineRule="auto"/>
        <w:jc w:val="both"/>
      </w:pPr>
      <w:r w:rsidRPr="004B46BD">
        <w:t xml:space="preserve">že vůči němu ani jeho majetku není navrhováno ani vedeno řízení o výkonu soudního, nebo správního rozhodnutí ani navrhována nebo prováděna exekuce  </w:t>
      </w:r>
    </w:p>
    <w:p w14:paraId="2B3738F0" w14:textId="77777777" w:rsidR="00D111EA" w:rsidRPr="004B46BD" w:rsidRDefault="00D111EA" w:rsidP="00D111EA">
      <w:pPr>
        <w:numPr>
          <w:ilvl w:val="0"/>
          <w:numId w:val="47"/>
        </w:numPr>
        <w:suppressAutoHyphens w:val="0"/>
        <w:spacing w:after="200" w:line="276" w:lineRule="auto"/>
        <w:jc w:val="both"/>
      </w:pPr>
      <w:r w:rsidRPr="004B46BD">
        <w:t>nemá v evidenci daní evidovány daňové nedoplatky</w:t>
      </w:r>
    </w:p>
    <w:p w14:paraId="0090104E" w14:textId="77777777" w:rsidR="00D111EA" w:rsidRPr="004B46BD" w:rsidRDefault="00D111EA" w:rsidP="00D111EA">
      <w:pPr>
        <w:numPr>
          <w:ilvl w:val="0"/>
          <w:numId w:val="47"/>
        </w:numPr>
        <w:suppressAutoHyphens w:val="0"/>
        <w:spacing w:after="200" w:line="276" w:lineRule="auto"/>
        <w:jc w:val="both"/>
      </w:pPr>
      <w:r w:rsidRPr="004B46BD">
        <w:t xml:space="preserve">nemá splatný nedoplatek na pojistném a na penále na veřejné zdravotní pojištění nebo na pojistném a na penále na sociální zabezpečení a příspěvku na státní politiku zaměstnanosti. </w:t>
      </w:r>
    </w:p>
    <w:p w14:paraId="31CE2DE5" w14:textId="77777777" w:rsidR="00D111EA" w:rsidRPr="004B46BD" w:rsidRDefault="00D111EA" w:rsidP="00D111EA">
      <w:pPr>
        <w:ind w:left="720"/>
        <w:jc w:val="both"/>
      </w:pPr>
      <w:r w:rsidRPr="004B46BD">
        <w:t xml:space="preserve">d) Nabídka musí obsahovat informaci o složení kauce včetně níže uvedeného variabilního symbolu a specifického symbolu, jímž je u fyzických osob datum narození a u právnických osob a fyzických osob podnikajících jejich IČO, a dále číslo účtu pro případné vrácení složené kauce žadateli. </w:t>
      </w:r>
    </w:p>
    <w:p w14:paraId="4DC36E74" w14:textId="77777777" w:rsidR="00D111EA" w:rsidRPr="004B46BD" w:rsidRDefault="00D111EA" w:rsidP="00D111EA">
      <w:pPr>
        <w:ind w:left="720"/>
        <w:jc w:val="both"/>
        <w:rPr>
          <w:b/>
        </w:rPr>
      </w:pPr>
      <w:r w:rsidRPr="004B46BD">
        <w:rPr>
          <w:b/>
        </w:rPr>
        <w:t xml:space="preserve">e) Nabídka musí také obsahovat popis zamýšleného účelu využití předmětu prodeje, a to v souladu s uvedeným účelem. </w:t>
      </w:r>
    </w:p>
    <w:p w14:paraId="5D712953" w14:textId="77777777" w:rsidR="00D111EA" w:rsidRPr="004B46BD" w:rsidRDefault="00D111EA" w:rsidP="00D111EA">
      <w:pPr>
        <w:ind w:left="720"/>
        <w:jc w:val="both"/>
        <w:rPr>
          <w:rFonts w:cs="Calibri"/>
          <w:b/>
          <w:u w:val="single"/>
        </w:rPr>
      </w:pPr>
      <w:r w:rsidRPr="004B46BD">
        <w:t xml:space="preserve">f) Nabídka musí být předložena v českém jazyce a </w:t>
      </w:r>
      <w:r w:rsidRPr="004B46BD">
        <w:rPr>
          <w:b/>
        </w:rPr>
        <w:t>podepsána účastníkem</w:t>
      </w:r>
      <w:r w:rsidRPr="004B46BD">
        <w:t xml:space="preserve"> nabídkového řízení. </w:t>
      </w:r>
      <w:r w:rsidRPr="004B46BD">
        <w:rPr>
          <w:b/>
        </w:rPr>
        <w:t>Podpis zájemce na nabídce musí být úředně ověřen.</w:t>
      </w:r>
    </w:p>
    <w:p w14:paraId="594B3AC1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3619E3A4" w14:textId="77777777" w:rsidR="00D111EA" w:rsidRPr="004B46BD" w:rsidRDefault="00D111EA" w:rsidP="00D111EA">
      <w:pPr>
        <w:ind w:left="720" w:hanging="720"/>
        <w:jc w:val="both"/>
        <w:rPr>
          <w:rFonts w:cs="Calibri"/>
          <w:b/>
          <w:u w:val="single"/>
        </w:rPr>
      </w:pPr>
      <w:r w:rsidRPr="004B46BD">
        <w:t xml:space="preserve">2. </w:t>
      </w:r>
      <w:r w:rsidRPr="004B46BD">
        <w:tab/>
        <w:t xml:space="preserve">Podmínkou účasti zájemce v nabídkovém řízení je </w:t>
      </w:r>
      <w:r w:rsidRPr="004B46BD">
        <w:rPr>
          <w:b/>
        </w:rPr>
        <w:t>složení části kupní ceny (dále jen „kauce“)</w:t>
      </w:r>
      <w:r w:rsidRPr="004B46BD">
        <w:t xml:space="preserve"> na účet prodávajícího, a to ve výši </w:t>
      </w:r>
      <w:r w:rsidRPr="004B46BD">
        <w:rPr>
          <w:b/>
        </w:rPr>
        <w:t>500.000,- Kč (slovy: pět set tisíc korun českých)</w:t>
      </w:r>
      <w:r w:rsidRPr="004B46BD">
        <w:t xml:space="preserve">, která musí být složena zájemcem nejpozději </w:t>
      </w:r>
      <w:r w:rsidRPr="004B46BD">
        <w:rPr>
          <w:b/>
        </w:rPr>
        <w:t>v den uzávěrky nabídkového řízení</w:t>
      </w:r>
      <w:r w:rsidRPr="004B46BD">
        <w:t>. V případě opožděné platby kauce nebude nabídka do NŘ zahrnuta. Kauci je proto nutno zaslat v dostatečném časovém předstihu před koncem lhůty pro podání nabídek (vzhledem ke lhůtám mezibankovních převodů).</w:t>
      </w:r>
    </w:p>
    <w:p w14:paraId="1A3EE924" w14:textId="77777777" w:rsidR="00D111EA" w:rsidRPr="004B46BD" w:rsidRDefault="00D111EA" w:rsidP="00D111EA">
      <w:pPr>
        <w:ind w:firstLine="720"/>
        <w:rPr>
          <w:b/>
        </w:rPr>
      </w:pPr>
      <w:r w:rsidRPr="004B46BD">
        <w:rPr>
          <w:b/>
        </w:rPr>
        <w:t>Kauce musí být složena následujícím způsobem:</w:t>
      </w:r>
    </w:p>
    <w:p w14:paraId="7A82C664" w14:textId="210E7239" w:rsidR="00D111EA" w:rsidRPr="007008D4" w:rsidRDefault="007008D4" w:rsidP="00D111EA">
      <w:pPr>
        <w:ind w:left="720"/>
      </w:pPr>
      <w:r>
        <w:t>b</w:t>
      </w:r>
      <w:r w:rsidR="00D111EA" w:rsidRPr="007008D4">
        <w:t xml:space="preserve">ezhotovostním převodem na bankovní účet města Karolinka, </w:t>
      </w:r>
      <w:r w:rsidR="00D111EA" w:rsidRPr="007008D4">
        <w:rPr>
          <w:b/>
          <w:bCs/>
        </w:rPr>
        <w:t>vedený u</w:t>
      </w:r>
      <w:r w:rsidRPr="007008D4">
        <w:rPr>
          <w:b/>
          <w:bCs/>
        </w:rPr>
        <w:t xml:space="preserve"> ČSOB, a.s., číslo účtu</w:t>
      </w:r>
      <w:r w:rsidR="000E5F98">
        <w:rPr>
          <w:b/>
          <w:bCs/>
        </w:rPr>
        <w:t>:</w:t>
      </w:r>
      <w:r w:rsidRPr="007008D4">
        <w:rPr>
          <w:b/>
          <w:bCs/>
        </w:rPr>
        <w:t xml:space="preserve"> 358794490/0300</w:t>
      </w:r>
      <w:r w:rsidRPr="007008D4">
        <w:t xml:space="preserve">, </w:t>
      </w:r>
      <w:r w:rsidR="00D111EA" w:rsidRPr="007008D4">
        <w:t>variabilní symbol: v případě fyzických osob datum narození, v případě právnických osob a fyzických osob podnikajících IČO.</w:t>
      </w:r>
    </w:p>
    <w:p w14:paraId="0601F300" w14:textId="77777777" w:rsidR="00D111EA" w:rsidRPr="007008D4" w:rsidRDefault="00D111EA" w:rsidP="00D111EA">
      <w:pPr>
        <w:ind w:left="720"/>
        <w:rPr>
          <w:highlight w:val="yellow"/>
        </w:rPr>
      </w:pPr>
    </w:p>
    <w:p w14:paraId="13D40678" w14:textId="77777777" w:rsidR="00D111EA" w:rsidRPr="00790D83" w:rsidRDefault="00D111EA" w:rsidP="00D111EA">
      <w:pPr>
        <w:ind w:left="720"/>
        <w:jc w:val="both"/>
        <w:rPr>
          <w:rFonts w:cs="Calibri"/>
          <w:b/>
          <w:u w:val="single"/>
        </w:rPr>
      </w:pPr>
      <w:r w:rsidRPr="004B46BD">
        <w:t xml:space="preserve">a) V případě uzavření kupní smlouvy s vybraným zájemcem se kauce stává zálohou kupní ceny. V případě, že vybraný zájemce uzavření kupní smlouvy odmítne či neuzavře kupní smlouvu nejpozději do 60 dnů ode dne rozhodnutí Zastupitelstva města Karolinka o prodeji nemovitosti, jím složená kauce propadá ve prospěch města Karolinka. Složená kauce propadá ve prospěch města Karolinka rovněž v případě, že zájemce vezme svou nabídku zpět nebo od své nabídky odstoupí ve lhůtě ode dne prvního projednání výsledků nabídkového řízení do dne schválení prodeje předmětu </w:t>
      </w:r>
      <w:r w:rsidRPr="00790D83">
        <w:t xml:space="preserve">nabídkového řízení Zastupitelstvem města Karolinka. </w:t>
      </w:r>
      <w:r w:rsidRPr="00790D83">
        <w:rPr>
          <w:b/>
        </w:rPr>
        <w:t>Souhlas s těmito skutečnostmi musí žadatel potvrdit prohlášením, které bude přílohou nabídky podané do nabídkového řízení</w:t>
      </w:r>
      <w:r w:rsidRPr="00790D83">
        <w:t xml:space="preserve"> (viz příloha č. 8 Oznámení).</w:t>
      </w:r>
    </w:p>
    <w:p w14:paraId="4808D74D" w14:textId="77777777" w:rsidR="00D111EA" w:rsidRPr="00790D83" w:rsidRDefault="00D111EA" w:rsidP="00D111EA">
      <w:pPr>
        <w:ind w:left="720"/>
        <w:jc w:val="both"/>
      </w:pPr>
      <w:r w:rsidRPr="00790D83">
        <w:lastRenderedPageBreak/>
        <w:t xml:space="preserve">b) Zájemci, který vezme svou nabídku zpět, anebo od ní odstoupí nejpozději do dne projednání výsledků nabídkového řízení městem Karolinka, bude kauce vrácena do </w:t>
      </w:r>
      <w:proofErr w:type="gramStart"/>
      <w:r w:rsidRPr="00790D83">
        <w:t>15-ti</w:t>
      </w:r>
      <w:proofErr w:type="gramEnd"/>
      <w:r w:rsidRPr="00790D83">
        <w:t xml:space="preserve"> pracovních dnů ode dne doručení písemného oznámení o zpětvzetí nabídky nebo odstoupení od nabídky.</w:t>
      </w:r>
    </w:p>
    <w:p w14:paraId="1638772C" w14:textId="77777777" w:rsidR="00D111EA" w:rsidRPr="00790D83" w:rsidRDefault="00D111EA" w:rsidP="00D111EA">
      <w:pPr>
        <w:ind w:left="720"/>
        <w:jc w:val="both"/>
        <w:rPr>
          <w:rFonts w:cs="Calibri"/>
          <w:b/>
          <w:u w:val="single"/>
        </w:rPr>
      </w:pPr>
      <w:r w:rsidRPr="00790D83">
        <w:t xml:space="preserve">c) Účastníkům nabídkového řízení, jejichž nabídka nebyla vybrána jako nejvhodnější pro prodej, bude kauce vrácena do 10 pracovních dnů ode dne rozhodnutí Zastupitelstva města Karolinka o prodeji nemovitostí. Zájemce bere na vědomí, že </w:t>
      </w:r>
      <w:r w:rsidRPr="00790D83">
        <w:rPr>
          <w:b/>
        </w:rPr>
        <w:t>složená kauce nebude městem zhodnocována (úročena)</w:t>
      </w:r>
      <w:r w:rsidRPr="00790D83">
        <w:t xml:space="preserve">, bude vrácena zásadně ve stejné výši, v jaké byla složena. </w:t>
      </w:r>
      <w:r w:rsidRPr="00790D83">
        <w:rPr>
          <w:b/>
        </w:rPr>
        <w:t>Tuto skutečnost musí žadatel potvrdit prohlášením, které bude přílohou nabídky do nabídkového řízení</w:t>
      </w:r>
      <w:r w:rsidRPr="00790D83">
        <w:t xml:space="preserve"> (viz příloha č. 8 Oznámení).</w:t>
      </w:r>
    </w:p>
    <w:p w14:paraId="0F40906E" w14:textId="77777777" w:rsidR="00D111EA" w:rsidRPr="004B46BD" w:rsidRDefault="00D111EA" w:rsidP="00D111EA">
      <w:pPr>
        <w:ind w:left="720" w:hanging="720"/>
        <w:jc w:val="both"/>
      </w:pPr>
      <w:r w:rsidRPr="004B46BD">
        <w:t xml:space="preserve">3. </w:t>
      </w:r>
      <w:r w:rsidRPr="004B46BD">
        <w:tab/>
        <w:t xml:space="preserve">Veškeré náklady spojené s přípravou podkladů pro zařazení zájemce do nabídkového řízení nese výhradně žadatel. </w:t>
      </w:r>
    </w:p>
    <w:p w14:paraId="3AF17D57" w14:textId="77777777" w:rsidR="00D111EA" w:rsidRPr="004B46BD" w:rsidRDefault="00D111EA" w:rsidP="00D111EA">
      <w:pPr>
        <w:ind w:left="720" w:hanging="720"/>
        <w:jc w:val="both"/>
      </w:pPr>
      <w:r w:rsidRPr="004B46BD">
        <w:t>4.</w:t>
      </w:r>
      <w:r w:rsidRPr="004B46BD">
        <w:tab/>
        <w:t xml:space="preserve">Nabídnutá kupní cena musí být zaplacena v plné výši před podáním návrhu na vklad vlastnického práva na základě uzavřené kupní smlouvy do katastru nemovitostí. </w:t>
      </w:r>
    </w:p>
    <w:p w14:paraId="5D6240FB" w14:textId="77777777" w:rsidR="00D111EA" w:rsidRPr="004B46BD" w:rsidRDefault="00D111EA" w:rsidP="00D111EA">
      <w:pPr>
        <w:ind w:left="720" w:hanging="720"/>
        <w:jc w:val="both"/>
        <w:rPr>
          <w:rFonts w:cs="Calibri"/>
          <w:b/>
          <w:u w:val="single"/>
        </w:rPr>
      </w:pPr>
      <w:r w:rsidRPr="004B46BD">
        <w:t xml:space="preserve">5. </w:t>
      </w:r>
      <w:r w:rsidRPr="004B46BD">
        <w:tab/>
      </w:r>
      <w:r w:rsidRPr="004B46BD">
        <w:rPr>
          <w:b/>
        </w:rPr>
        <w:t>Město si vyhrazuje právo zrušit nabídkové řízení v jeho průběhu nebo ukončit nabídkové řízení bez výběru nejvhodnější nabídky.</w:t>
      </w:r>
    </w:p>
    <w:p w14:paraId="1D63B6E0" w14:textId="77777777" w:rsidR="00D111EA" w:rsidRPr="001902DD" w:rsidRDefault="00D111EA" w:rsidP="00D111EA">
      <w:pPr>
        <w:rPr>
          <w:rFonts w:cs="Calibri"/>
          <w:b/>
          <w:highlight w:val="yellow"/>
          <w:u w:val="single"/>
        </w:rPr>
      </w:pPr>
    </w:p>
    <w:p w14:paraId="156B731D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Čl. 8</w:t>
      </w:r>
    </w:p>
    <w:p w14:paraId="562BDACD" w14:textId="77777777" w:rsidR="00D111EA" w:rsidRPr="004B46BD" w:rsidRDefault="00D111EA" w:rsidP="00D111EA">
      <w:pPr>
        <w:jc w:val="center"/>
        <w:rPr>
          <w:b/>
        </w:rPr>
      </w:pPr>
      <w:r w:rsidRPr="004B46BD">
        <w:rPr>
          <w:b/>
        </w:rPr>
        <w:t>Podání nabídek</w:t>
      </w:r>
    </w:p>
    <w:p w14:paraId="6B75DE4F" w14:textId="77777777" w:rsidR="00D111EA" w:rsidRPr="004B46BD" w:rsidRDefault="00D111EA" w:rsidP="00D111EA">
      <w:pPr>
        <w:jc w:val="center"/>
        <w:rPr>
          <w:b/>
        </w:rPr>
      </w:pPr>
    </w:p>
    <w:p w14:paraId="23DE75DC" w14:textId="1E68C065" w:rsidR="00D111EA" w:rsidRPr="004B46BD" w:rsidRDefault="00D111EA" w:rsidP="00D111EA">
      <w:pPr>
        <w:jc w:val="center"/>
        <w:rPr>
          <w:b/>
          <w:color w:val="FF0000"/>
        </w:rPr>
      </w:pPr>
      <w:r w:rsidRPr="004B46BD">
        <w:rPr>
          <w:b/>
        </w:rPr>
        <w:t xml:space="preserve">Lhůta pro podávání nabídek je </w:t>
      </w:r>
      <w:r w:rsidRPr="00B8761E">
        <w:rPr>
          <w:b/>
        </w:rPr>
        <w:t>stanovena od 09.06.2026 do 29.06.2026 do 1</w:t>
      </w:r>
      <w:r w:rsidR="009F035D">
        <w:rPr>
          <w:b/>
        </w:rPr>
        <w:t>2</w:t>
      </w:r>
      <w:r w:rsidRPr="00B8761E">
        <w:rPr>
          <w:b/>
        </w:rPr>
        <w:t>:00 hod.</w:t>
      </w:r>
    </w:p>
    <w:p w14:paraId="285C47D3" w14:textId="77777777" w:rsidR="00D111EA" w:rsidRPr="004B46BD" w:rsidRDefault="00D111EA" w:rsidP="00D111EA">
      <w:r w:rsidRPr="004B46BD">
        <w:t xml:space="preserve">Písemné nabídky je třeba doručit v uzavřené obálce označené v levém horním rohu zřetelně slovy </w:t>
      </w:r>
    </w:p>
    <w:p w14:paraId="773C2764" w14:textId="77777777" w:rsidR="00D111EA" w:rsidRPr="004B46BD" w:rsidRDefault="00D111EA" w:rsidP="00D111EA">
      <w:pPr>
        <w:rPr>
          <w:rFonts w:cs="Calibri"/>
          <w:b/>
          <w:caps/>
        </w:rPr>
      </w:pPr>
      <w:r w:rsidRPr="004B46BD">
        <w:rPr>
          <w:b/>
        </w:rPr>
        <w:t>“</w:t>
      </w:r>
      <w:r w:rsidRPr="004B46BD">
        <w:rPr>
          <w:rFonts w:cs="Calibri"/>
          <w:b/>
        </w:rPr>
        <w:t xml:space="preserve"> ZÁMĚR PRODEJE KAROLINKA – OBCHODNÍ ZÓNA - </w:t>
      </w:r>
      <w:r w:rsidRPr="004B46BD">
        <w:rPr>
          <w:b/>
        </w:rPr>
        <w:t>NABÍDKOVÉ ŘÍZENÍ – NEOTVÍRAT“</w:t>
      </w:r>
    </w:p>
    <w:p w14:paraId="59C01AF1" w14:textId="77777777" w:rsidR="00D111EA" w:rsidRPr="004B46BD" w:rsidRDefault="00D111EA" w:rsidP="00D111EA">
      <w:r w:rsidRPr="004B46BD">
        <w:t>nejpozději do uzávěrky osobně na podatelnu Městského úřadu Karolinka, která se nachází v budově MÚ Karolinka, na adrese Radniční náměstí 42, 756 05 Karolinka, nebo poštou na adresu:</w:t>
      </w:r>
    </w:p>
    <w:p w14:paraId="39D673E1" w14:textId="77777777" w:rsidR="00D111EA" w:rsidRPr="004B46BD" w:rsidRDefault="00D111EA" w:rsidP="00D111EA">
      <w:pPr>
        <w:rPr>
          <w:rFonts w:cs="Calibri"/>
        </w:rPr>
      </w:pPr>
      <w:r w:rsidRPr="004B46BD">
        <w:rPr>
          <w:rFonts w:cs="Calibri"/>
        </w:rPr>
        <w:t>Město Karolinka</w:t>
      </w:r>
    </w:p>
    <w:p w14:paraId="732860E4" w14:textId="77777777" w:rsidR="00D111EA" w:rsidRPr="004B46BD" w:rsidRDefault="00D111EA" w:rsidP="00D111EA">
      <w:r w:rsidRPr="004B46BD">
        <w:t>Radniční náměstí 42</w:t>
      </w:r>
    </w:p>
    <w:p w14:paraId="6F1A0914" w14:textId="77777777" w:rsidR="00D111EA" w:rsidRPr="004B46BD" w:rsidRDefault="00D111EA" w:rsidP="00D111EA">
      <w:pPr>
        <w:rPr>
          <w:rFonts w:cs="Calibri"/>
        </w:rPr>
      </w:pPr>
      <w:r w:rsidRPr="004B46BD">
        <w:t>756 05 Karolinka</w:t>
      </w:r>
    </w:p>
    <w:p w14:paraId="54DB4704" w14:textId="77777777" w:rsidR="00D111EA" w:rsidRPr="004B46BD" w:rsidRDefault="00D111EA" w:rsidP="00D111EA">
      <w:pPr>
        <w:rPr>
          <w:rFonts w:cs="Calibri"/>
          <w:b/>
          <w:u w:val="single"/>
        </w:rPr>
      </w:pPr>
    </w:p>
    <w:p w14:paraId="7B403CF1" w14:textId="77777777" w:rsidR="00D111EA" w:rsidRPr="004B46BD" w:rsidRDefault="00D111EA" w:rsidP="00D111EA">
      <w:pPr>
        <w:jc w:val="both"/>
        <w:rPr>
          <w:rFonts w:cs="Calibri"/>
          <w:b/>
          <w:u w:val="single"/>
        </w:rPr>
      </w:pPr>
      <w:r w:rsidRPr="004B46BD">
        <w:t>Za doručené nabídky se pokládají všechny nabídky, které budou v den a hodinu uzávěrky nabídkového řízení doručeny poštou nebo osobně na podatelnu Městského úřadu Karolinka. Na nabídky doručené po uzávěrce nebude brán zřetel.</w:t>
      </w:r>
    </w:p>
    <w:p w14:paraId="6A6ED73E" w14:textId="77777777" w:rsidR="00D111EA" w:rsidRPr="001902DD" w:rsidRDefault="00D111EA" w:rsidP="00D111EA">
      <w:pPr>
        <w:rPr>
          <w:highlight w:val="yellow"/>
        </w:rPr>
      </w:pPr>
    </w:p>
    <w:p w14:paraId="394462BB" w14:textId="77777777" w:rsidR="00D111EA" w:rsidRPr="000C57F1" w:rsidRDefault="00D111EA" w:rsidP="00D111EA">
      <w:pPr>
        <w:jc w:val="center"/>
        <w:rPr>
          <w:b/>
        </w:rPr>
      </w:pPr>
      <w:r w:rsidRPr="000C57F1">
        <w:rPr>
          <w:b/>
        </w:rPr>
        <w:t>Čl. 9</w:t>
      </w:r>
    </w:p>
    <w:p w14:paraId="0F8C676B" w14:textId="77777777" w:rsidR="00D111EA" w:rsidRPr="000C57F1" w:rsidRDefault="00D111EA" w:rsidP="00D111EA">
      <w:pPr>
        <w:jc w:val="center"/>
        <w:rPr>
          <w:b/>
        </w:rPr>
      </w:pPr>
      <w:r w:rsidRPr="000C57F1">
        <w:rPr>
          <w:b/>
        </w:rPr>
        <w:t>Kritéria hodnocení došlých nabídek</w:t>
      </w:r>
    </w:p>
    <w:p w14:paraId="1868324A" w14:textId="77777777" w:rsidR="00D111EA" w:rsidRPr="000C57F1" w:rsidRDefault="00D111EA" w:rsidP="00D111EA"/>
    <w:p w14:paraId="705E001F" w14:textId="77777777" w:rsidR="00D111EA" w:rsidRPr="000C57F1" w:rsidRDefault="00D111EA" w:rsidP="00D111EA">
      <w:pPr>
        <w:rPr>
          <w:b/>
        </w:rPr>
      </w:pPr>
      <w:r w:rsidRPr="000C57F1">
        <w:rPr>
          <w:b/>
        </w:rPr>
        <w:t>Nabídky budou hodnoceny dle výše nabízené ceny.</w:t>
      </w:r>
    </w:p>
    <w:p w14:paraId="61378ACA" w14:textId="77777777" w:rsidR="00D111EA" w:rsidRPr="000C57F1" w:rsidRDefault="00D111EA" w:rsidP="00D111EA">
      <w:r w:rsidRPr="000C57F1">
        <w:t>O vyhodnocení nabídkového řízení a přijatých usneseních orgánů města budou všichni zájemci vyrozuměni písemnou formou.</w:t>
      </w:r>
    </w:p>
    <w:p w14:paraId="2AD44605" w14:textId="77777777" w:rsidR="00D111EA" w:rsidRPr="000C57F1" w:rsidRDefault="00D111EA" w:rsidP="00D111EA"/>
    <w:p w14:paraId="2C8EF11B" w14:textId="77777777" w:rsidR="00D111EA" w:rsidRPr="000C57F1" w:rsidRDefault="00D111EA" w:rsidP="00D111EA">
      <w:pPr>
        <w:jc w:val="center"/>
        <w:rPr>
          <w:b/>
        </w:rPr>
      </w:pPr>
      <w:r w:rsidRPr="000C57F1">
        <w:rPr>
          <w:b/>
        </w:rPr>
        <w:t>Čl. 10</w:t>
      </w:r>
    </w:p>
    <w:p w14:paraId="02C450A2" w14:textId="77777777" w:rsidR="00D111EA" w:rsidRPr="000C57F1" w:rsidRDefault="00D111EA" w:rsidP="00D111EA">
      <w:pPr>
        <w:jc w:val="center"/>
        <w:rPr>
          <w:rFonts w:cs="Calibri"/>
          <w:b/>
          <w:u w:val="single"/>
        </w:rPr>
      </w:pPr>
      <w:r w:rsidRPr="000C57F1">
        <w:rPr>
          <w:b/>
        </w:rPr>
        <w:t>Další informace</w:t>
      </w:r>
    </w:p>
    <w:p w14:paraId="405616B1" w14:textId="77777777" w:rsidR="00D111EA" w:rsidRPr="003C44EA" w:rsidRDefault="00D111EA" w:rsidP="00D111EA">
      <w:pPr>
        <w:rPr>
          <w:b/>
          <w:u w:val="single"/>
        </w:rPr>
      </w:pPr>
    </w:p>
    <w:p w14:paraId="41B154DA" w14:textId="77777777" w:rsidR="00D111EA" w:rsidRPr="003C44EA" w:rsidRDefault="00D111EA" w:rsidP="00D111EA">
      <w:pPr>
        <w:jc w:val="both"/>
        <w:rPr>
          <w:b/>
        </w:rPr>
      </w:pPr>
      <w:r w:rsidRPr="003C44EA">
        <w:rPr>
          <w:b/>
        </w:rPr>
        <w:t xml:space="preserve">Prohlídka záměru prodeje pro zájemce, je možná po dobu zveřejnění záměru prodeje vždy v pondělí v době od 08:00 do 16.00 hodin a ve čtvrtek v době od 8.00 do 14.00 hodin, </w:t>
      </w:r>
      <w:r w:rsidRPr="003C44EA">
        <w:t xml:space="preserve">a to vždy </w:t>
      </w:r>
      <w:r w:rsidRPr="003C44EA">
        <w:rPr>
          <w:bCs/>
        </w:rPr>
        <w:t>po telefonické domluvě</w:t>
      </w:r>
      <w:r w:rsidRPr="003C44EA">
        <w:t xml:space="preserve"> se zástupcem Městského úřadu Karolinka.</w:t>
      </w:r>
      <w:r w:rsidRPr="003C44EA">
        <w:rPr>
          <w:b/>
        </w:rPr>
        <w:t xml:space="preserve"> </w:t>
      </w:r>
    </w:p>
    <w:p w14:paraId="4B1103CA" w14:textId="77777777" w:rsidR="00D111EA" w:rsidRPr="003C44EA" w:rsidRDefault="00D111EA" w:rsidP="00D111EA">
      <w:pPr>
        <w:jc w:val="both"/>
      </w:pPr>
      <w:r w:rsidRPr="003C44EA">
        <w:t>kontakt:</w:t>
      </w:r>
    </w:p>
    <w:p w14:paraId="66CB38FE" w14:textId="77777777" w:rsidR="00D111EA" w:rsidRPr="000C57F1" w:rsidRDefault="00D111EA" w:rsidP="00D111EA">
      <w:pPr>
        <w:jc w:val="both"/>
        <w:rPr>
          <w:rFonts w:ascii="Aptos" w:hAnsi="Aptos"/>
          <w:sz w:val="20"/>
          <w:szCs w:val="20"/>
        </w:rPr>
      </w:pPr>
      <w:r w:rsidRPr="000C57F1">
        <w:rPr>
          <w:rFonts w:ascii="Aptos" w:hAnsi="Aptos"/>
          <w:sz w:val="20"/>
          <w:szCs w:val="20"/>
        </w:rPr>
        <w:t xml:space="preserve">Ing. Josef Sýkora, </w:t>
      </w:r>
      <w:hyperlink r:id="rId8" w:history="1">
        <w:r w:rsidRPr="00D87B49">
          <w:rPr>
            <w:rStyle w:val="Hypertextovodkaz"/>
            <w:rFonts w:ascii="Aptos" w:hAnsi="Aptos"/>
            <w:color w:val="auto"/>
            <w:sz w:val="20"/>
            <w:szCs w:val="20"/>
          </w:rPr>
          <w:t>Sykora@mukarolinka.cz</w:t>
        </w:r>
      </w:hyperlink>
      <w:r w:rsidRPr="000C57F1">
        <w:rPr>
          <w:rFonts w:ascii="Aptos" w:hAnsi="Aptos"/>
          <w:sz w:val="20"/>
          <w:szCs w:val="20"/>
        </w:rPr>
        <w:t>, tel. 734 889 542, tel. 571 116 206, vedoucí odboru ekonomického a majetkového</w:t>
      </w:r>
    </w:p>
    <w:p w14:paraId="0DD4AF51" w14:textId="63DDCF2E" w:rsidR="00D111EA" w:rsidRPr="002426F8" w:rsidRDefault="00D111EA" w:rsidP="002426F8">
      <w:pPr>
        <w:jc w:val="both"/>
        <w:rPr>
          <w:rFonts w:ascii="Aptos" w:hAnsi="Aptos"/>
          <w:sz w:val="20"/>
          <w:szCs w:val="20"/>
        </w:rPr>
      </w:pPr>
      <w:r w:rsidRPr="000C57F1">
        <w:rPr>
          <w:rFonts w:ascii="Aptos" w:hAnsi="Aptos"/>
          <w:sz w:val="20"/>
          <w:szCs w:val="20"/>
        </w:rPr>
        <w:t xml:space="preserve">Karla Hrnčiříková, </w:t>
      </w:r>
      <w:r w:rsidR="00D87B49" w:rsidRPr="00D87B49">
        <w:rPr>
          <w:rFonts w:ascii="Aptos" w:hAnsi="Aptos"/>
          <w:sz w:val="20"/>
          <w:szCs w:val="20"/>
          <w:u w:val="single"/>
        </w:rPr>
        <w:t>hrncirikova</w:t>
      </w:r>
      <w:hyperlink r:id="rId9" w:history="1">
        <w:r w:rsidRPr="00D87B49">
          <w:rPr>
            <w:rStyle w:val="Hypertextovodkaz"/>
            <w:rFonts w:ascii="Aptos" w:hAnsi="Aptos"/>
            <w:color w:val="auto"/>
            <w:sz w:val="20"/>
            <w:szCs w:val="20"/>
          </w:rPr>
          <w:t>@mukarolinka.cz</w:t>
        </w:r>
      </w:hyperlink>
      <w:r w:rsidRPr="00D87B49">
        <w:rPr>
          <w:rFonts w:ascii="Aptos" w:hAnsi="Aptos"/>
          <w:sz w:val="20"/>
          <w:szCs w:val="20"/>
        </w:rPr>
        <w:t>, tel</w:t>
      </w:r>
      <w:r w:rsidRPr="000C57F1">
        <w:rPr>
          <w:rFonts w:ascii="Aptos" w:hAnsi="Aptos"/>
          <w:sz w:val="20"/>
          <w:szCs w:val="20"/>
        </w:rPr>
        <w:t>. 571 116 261, referentka majetkoprávních záležitostí</w:t>
      </w:r>
    </w:p>
    <w:p w14:paraId="3356699A" w14:textId="77777777" w:rsidR="00D111EA" w:rsidRPr="001902DD" w:rsidRDefault="00D111EA" w:rsidP="00D111EA">
      <w:pPr>
        <w:rPr>
          <w:rFonts w:cs="Calibri"/>
          <w:b/>
          <w:highlight w:val="yellow"/>
          <w:u w:val="single"/>
        </w:rPr>
      </w:pPr>
    </w:p>
    <w:p w14:paraId="151E151C" w14:textId="77777777" w:rsidR="00D111EA" w:rsidRPr="00790D83" w:rsidRDefault="00D111EA" w:rsidP="00D111EA">
      <w:r w:rsidRPr="00790D83">
        <w:t xml:space="preserve">Přílohy: </w:t>
      </w:r>
    </w:p>
    <w:p w14:paraId="3E1C96AF" w14:textId="77777777" w:rsidR="00D111EA" w:rsidRPr="00D111EA" w:rsidRDefault="00D111EA" w:rsidP="00D111EA">
      <w:r w:rsidRPr="00D111EA">
        <w:t xml:space="preserve">1. Výpis z katastru nemovitostí </w:t>
      </w:r>
    </w:p>
    <w:p w14:paraId="69CD844C" w14:textId="77777777" w:rsidR="00D111EA" w:rsidRPr="00790D83" w:rsidRDefault="00D111EA" w:rsidP="00D111EA">
      <w:r w:rsidRPr="00790D83">
        <w:t>2. Zákres záměru do mapy KN</w:t>
      </w:r>
    </w:p>
    <w:p w14:paraId="0C5957D1" w14:textId="30489FDC" w:rsidR="00D111EA" w:rsidRPr="00290397" w:rsidRDefault="00D111EA" w:rsidP="00D111EA">
      <w:pPr>
        <w:rPr>
          <w:color w:val="EE0000"/>
        </w:rPr>
      </w:pPr>
      <w:r w:rsidRPr="00D111EA">
        <w:t xml:space="preserve">3. Znalecký </w:t>
      </w:r>
      <w:r w:rsidRPr="00290397">
        <w:t>posudek č. 2026/</w:t>
      </w:r>
      <w:r w:rsidR="00290397" w:rsidRPr="00290397">
        <w:t>45</w:t>
      </w:r>
      <w:r w:rsidRPr="00290397">
        <w:t xml:space="preserve"> </w:t>
      </w:r>
    </w:p>
    <w:p w14:paraId="5A8A983C" w14:textId="77777777" w:rsidR="00D111EA" w:rsidRPr="00790D83" w:rsidRDefault="00D111EA" w:rsidP="00D111EA">
      <w:r w:rsidRPr="00790D83">
        <w:t>4. Situační výkres záměru prodeje</w:t>
      </w:r>
    </w:p>
    <w:p w14:paraId="11FF0F31" w14:textId="77777777" w:rsidR="00D111EA" w:rsidRPr="00790D83" w:rsidRDefault="00D111EA" w:rsidP="00D111EA">
      <w:r w:rsidRPr="00790D83">
        <w:t xml:space="preserve">5. Nabídka účastníka nabídkového řízení (fyzická osoba) – vzor (bez některých náležitostí) </w:t>
      </w:r>
    </w:p>
    <w:p w14:paraId="00F672AB" w14:textId="77777777" w:rsidR="00D111EA" w:rsidRPr="00790D83" w:rsidRDefault="00D111EA" w:rsidP="00D111EA">
      <w:r w:rsidRPr="00790D83">
        <w:t>6. Nabídka účastníka nabídkového řízení (právnická osoba) – vzor (bez některých náležitostí)</w:t>
      </w:r>
    </w:p>
    <w:p w14:paraId="0999AF84" w14:textId="77777777" w:rsidR="00D111EA" w:rsidRPr="00790D83" w:rsidRDefault="00D111EA" w:rsidP="00D111EA">
      <w:r w:rsidRPr="00790D83">
        <w:t xml:space="preserve">7. Prohlášení účastníka nabídkového řízení – vzor </w:t>
      </w:r>
    </w:p>
    <w:p w14:paraId="67EF0091" w14:textId="77777777" w:rsidR="00D111EA" w:rsidRPr="00790D83" w:rsidRDefault="00D111EA" w:rsidP="00D111EA">
      <w:r w:rsidRPr="00790D83">
        <w:t>8. Prohlášení o bezdlužnosti – vzor</w:t>
      </w:r>
    </w:p>
    <w:p w14:paraId="56F5A70F" w14:textId="77777777" w:rsidR="00D111EA" w:rsidRPr="001902DD" w:rsidRDefault="00D111EA" w:rsidP="00D111EA">
      <w:pPr>
        <w:rPr>
          <w:highlight w:val="yellow"/>
        </w:rPr>
      </w:pPr>
    </w:p>
    <w:p w14:paraId="2916CDA8" w14:textId="77777777" w:rsidR="00D111EA" w:rsidRPr="004B46BD" w:rsidRDefault="00D111EA" w:rsidP="00D111EA"/>
    <w:p w14:paraId="6ADC6C63" w14:textId="77777777" w:rsidR="00D111EA" w:rsidRPr="004B46BD" w:rsidRDefault="00D111EA" w:rsidP="00D111EA"/>
    <w:p w14:paraId="2537014F" w14:textId="77777777" w:rsidR="00D111EA" w:rsidRDefault="00D111EA" w:rsidP="00D111EA">
      <w:pPr>
        <w:rPr>
          <w:rFonts w:cs="Calibri"/>
          <w:b/>
          <w:u w:val="single"/>
        </w:rPr>
      </w:pPr>
      <w:r w:rsidRPr="004B46BD">
        <w:t>V Karolince dne 09.06.2026                                    Bc. Richard Holiš – starosta města</w:t>
      </w:r>
    </w:p>
    <w:p w14:paraId="603A6A0E" w14:textId="77777777" w:rsidR="00D111EA" w:rsidRDefault="00D111EA" w:rsidP="00635FE2">
      <w:pPr>
        <w:jc w:val="center"/>
        <w:rPr>
          <w:rFonts w:ascii="Aptos" w:hAnsi="Aptos" w:cs="Calibri"/>
          <w:b/>
          <w:color w:val="EE0000"/>
        </w:rPr>
      </w:pPr>
    </w:p>
    <w:p w14:paraId="705543F8" w14:textId="77777777" w:rsidR="00D111EA" w:rsidRDefault="00D111EA" w:rsidP="00635FE2">
      <w:pPr>
        <w:jc w:val="center"/>
        <w:rPr>
          <w:rFonts w:ascii="Aptos" w:hAnsi="Aptos" w:cs="Calibri"/>
          <w:b/>
          <w:color w:val="EE0000"/>
        </w:rPr>
      </w:pPr>
    </w:p>
    <w:sectPr w:rsidR="00D111EA" w:rsidSect="00637B5D">
      <w:headerReference w:type="default" r:id="rId10"/>
      <w:footerReference w:type="default" r:id="rId11"/>
      <w:pgSz w:w="11906" w:h="16838"/>
      <w:pgMar w:top="1701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80B1" w14:textId="77777777" w:rsidR="00B6773A" w:rsidRDefault="00B6773A" w:rsidP="00496A23">
      <w:r>
        <w:separator/>
      </w:r>
    </w:p>
  </w:endnote>
  <w:endnote w:type="continuationSeparator" w:id="0">
    <w:p w14:paraId="61AA81F2" w14:textId="77777777" w:rsidR="00B6773A" w:rsidRDefault="00B6773A" w:rsidP="0049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o Black">
    <w:charset w:val="00"/>
    <w:family w:val="swiss"/>
    <w:pitch w:val="variable"/>
    <w:sig w:usb0="A00002AF" w:usb1="4000205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02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840675"/>
      <w:docPartObj>
        <w:docPartGallery w:val="Page Numbers (Bottom of Page)"/>
        <w:docPartUnique/>
      </w:docPartObj>
    </w:sdtPr>
    <w:sdtEndPr>
      <w:rPr>
        <w:rFonts w:ascii="Aptos" w:hAnsi="Aptos"/>
        <w:sz w:val="22"/>
        <w:szCs w:val="22"/>
      </w:rPr>
    </w:sdtEndPr>
    <w:sdtContent>
      <w:p w14:paraId="22A4FD21" w14:textId="4A79C4FB" w:rsidR="00B50CDD" w:rsidRPr="00B50CDD" w:rsidRDefault="00B50CDD">
        <w:pPr>
          <w:pStyle w:val="Zpat"/>
          <w:jc w:val="right"/>
          <w:rPr>
            <w:rFonts w:ascii="Aptos" w:hAnsi="Aptos"/>
            <w:sz w:val="22"/>
            <w:szCs w:val="22"/>
          </w:rPr>
        </w:pPr>
        <w:r w:rsidRPr="00B50CDD">
          <w:rPr>
            <w:rFonts w:ascii="Aptos" w:hAnsi="Aptos"/>
            <w:sz w:val="22"/>
            <w:szCs w:val="22"/>
          </w:rPr>
          <w:fldChar w:fldCharType="begin"/>
        </w:r>
        <w:r w:rsidRPr="00B50CDD">
          <w:rPr>
            <w:rFonts w:ascii="Aptos" w:hAnsi="Aptos"/>
            <w:sz w:val="22"/>
            <w:szCs w:val="22"/>
          </w:rPr>
          <w:instrText>PAGE   \* MERGEFORMAT</w:instrText>
        </w:r>
        <w:r w:rsidRPr="00B50CDD">
          <w:rPr>
            <w:rFonts w:ascii="Aptos" w:hAnsi="Aptos"/>
            <w:sz w:val="22"/>
            <w:szCs w:val="22"/>
          </w:rPr>
          <w:fldChar w:fldCharType="separate"/>
        </w:r>
        <w:r w:rsidRPr="00B50CDD">
          <w:rPr>
            <w:rFonts w:ascii="Aptos" w:hAnsi="Aptos"/>
            <w:sz w:val="22"/>
            <w:szCs w:val="22"/>
          </w:rPr>
          <w:t>2</w:t>
        </w:r>
        <w:r w:rsidRPr="00B50CDD">
          <w:rPr>
            <w:rFonts w:ascii="Aptos" w:hAnsi="Aptos"/>
            <w:sz w:val="22"/>
            <w:szCs w:val="22"/>
          </w:rPr>
          <w:fldChar w:fldCharType="end"/>
        </w:r>
      </w:p>
    </w:sdtContent>
  </w:sdt>
  <w:p w14:paraId="49C3A0EF" w14:textId="2B2309DE" w:rsidR="00B50CDD" w:rsidRPr="00635FE2" w:rsidRDefault="00635FE2" w:rsidP="00635FE2">
    <w:pPr>
      <w:spacing w:line="259" w:lineRule="auto"/>
      <w:rPr>
        <w:i/>
        <w:iCs/>
      </w:rPr>
    </w:pPr>
    <w:r w:rsidRPr="00635FE2">
      <w:rPr>
        <w:rFonts w:ascii="Verdana" w:eastAsia="Verdana" w:hAnsi="Verdana" w:cs="Verdana"/>
        <w:i/>
        <w:iCs/>
        <w:sz w:val="20"/>
      </w:rPr>
      <w:t>Oznámení o nabídkovém řízení a jeho podmínkách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D5F2" w14:textId="77777777" w:rsidR="00B6773A" w:rsidRDefault="00B6773A" w:rsidP="00496A23">
      <w:r>
        <w:separator/>
      </w:r>
    </w:p>
  </w:footnote>
  <w:footnote w:type="continuationSeparator" w:id="0">
    <w:p w14:paraId="7BA181B6" w14:textId="77777777" w:rsidR="00B6773A" w:rsidRDefault="00B6773A" w:rsidP="0049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A867" w14:textId="72AE0FD7" w:rsidR="00F3774C" w:rsidRDefault="00F3774C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A2A458" wp14:editId="6C87738C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2159635" cy="173355"/>
          <wp:effectExtent l="0" t="0" r="0" b="0"/>
          <wp:wrapNone/>
          <wp:docPr id="568687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73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Nadpis2"/>
      <w:suff w:val="nothing"/>
      <w:lvlText w:val="%2."/>
      <w:lvlJc w:val="left"/>
      <w:pPr>
        <w:tabs>
          <w:tab w:val="num" w:pos="720"/>
        </w:tabs>
        <w:ind w:left="720" w:firstLine="0"/>
      </w:pPr>
    </w:lvl>
    <w:lvl w:ilvl="2">
      <w:start w:val="1"/>
      <w:numFmt w:val="decimal"/>
      <w:pStyle w:val="Nadpis3"/>
      <w:suff w:val="nothing"/>
      <w:lvlText w:val="%3."/>
      <w:lvlJc w:val="left"/>
      <w:pPr>
        <w:tabs>
          <w:tab w:val="num" w:pos="1440"/>
        </w:tabs>
        <w:ind w:left="1440" w:firstLine="0"/>
      </w:pPr>
    </w:lvl>
    <w:lvl w:ilvl="3">
      <w:start w:val="1"/>
      <w:numFmt w:val="lowerLetter"/>
      <w:pStyle w:val="Nadpis4"/>
      <w:suff w:val="nothing"/>
      <w:lvlText w:val="%4)"/>
      <w:lvlJc w:val="left"/>
      <w:pPr>
        <w:tabs>
          <w:tab w:val="num" w:pos="2160"/>
        </w:tabs>
        <w:ind w:left="2160" w:firstLine="0"/>
      </w:pPr>
    </w:lvl>
    <w:lvl w:ilvl="4">
      <w:start w:val="1"/>
      <w:numFmt w:val="decimal"/>
      <w:pStyle w:val="Nadpis5"/>
      <w:suff w:val="nothing"/>
      <w:lvlText w:val="(%5)"/>
      <w:lvlJc w:val="left"/>
      <w:pPr>
        <w:tabs>
          <w:tab w:val="num" w:pos="2880"/>
        </w:tabs>
        <w:ind w:left="2880" w:firstLine="0"/>
      </w:pPr>
    </w:lvl>
    <w:lvl w:ilvl="5">
      <w:start w:val="1"/>
      <w:numFmt w:val="lowerLetter"/>
      <w:pStyle w:val="Nadpis6"/>
      <w:suff w:val="nothing"/>
      <w:lvlText w:val="(%6)"/>
      <w:lvlJc w:val="left"/>
      <w:pPr>
        <w:tabs>
          <w:tab w:val="num" w:pos="3600"/>
        </w:tabs>
        <w:ind w:left="3600" w:firstLine="0"/>
      </w:pPr>
    </w:lvl>
    <w:lvl w:ilvl="6">
      <w:start w:val="1"/>
      <w:numFmt w:val="lowerRoman"/>
      <w:pStyle w:val="Nadpis7"/>
      <w:suff w:val="nothing"/>
      <w:lvlText w:val="(%7)"/>
      <w:lvlJc w:val="left"/>
      <w:pPr>
        <w:tabs>
          <w:tab w:val="num" w:pos="4320"/>
        </w:tabs>
        <w:ind w:left="4320" w:firstLine="0"/>
      </w:pPr>
    </w:lvl>
    <w:lvl w:ilvl="7">
      <w:start w:val="1"/>
      <w:numFmt w:val="lowerLetter"/>
      <w:pStyle w:val="Nadpis8"/>
      <w:suff w:val="nothing"/>
      <w:lvlText w:val="(%8)"/>
      <w:lvlJc w:val="left"/>
      <w:pPr>
        <w:tabs>
          <w:tab w:val="num" w:pos="5040"/>
        </w:tabs>
        <w:ind w:left="5040" w:firstLine="0"/>
      </w:pPr>
    </w:lvl>
    <w:lvl w:ilvl="8">
      <w:start w:val="1"/>
      <w:numFmt w:val="lowerRoman"/>
      <w:pStyle w:val="Nadpis9"/>
      <w:suff w:val="nothing"/>
      <w:lvlText w:val="(%9)"/>
      <w:lvlJc w:val="left"/>
      <w:pPr>
        <w:tabs>
          <w:tab w:val="num" w:pos="5760"/>
        </w:tabs>
        <w:ind w:left="5760" w:firstLine="0"/>
      </w:pPr>
    </w:lvl>
  </w:abstractNum>
  <w:abstractNum w:abstractNumId="1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  <w:szCs w:val="24"/>
      </w:rPr>
    </w:lvl>
  </w:abstractNum>
  <w:abstractNum w:abstractNumId="2" w15:restartNumberingAfterBreak="0">
    <w:nsid w:val="0000002B"/>
    <w:multiLevelType w:val="singleLevel"/>
    <w:tmpl w:val="000000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3" w15:restartNumberingAfterBreak="0">
    <w:nsid w:val="00000035"/>
    <w:multiLevelType w:val="singleLevel"/>
    <w:tmpl w:val="00000035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4"/>
        <w:szCs w:val="24"/>
      </w:rPr>
    </w:lvl>
  </w:abstractNum>
  <w:abstractNum w:abstractNumId="4" w15:restartNumberingAfterBreak="0">
    <w:nsid w:val="01D877D4"/>
    <w:multiLevelType w:val="hybridMultilevel"/>
    <w:tmpl w:val="AA54E014"/>
    <w:lvl w:ilvl="0" w:tplc="0000002B">
      <w:start w:val="1"/>
      <w:numFmt w:val="bullet"/>
      <w:lvlText w:val=""/>
      <w:lvlJc w:val="left"/>
      <w:pPr>
        <w:ind w:left="723" w:hanging="360"/>
      </w:pPr>
      <w:rPr>
        <w:rFonts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06BD36B9"/>
    <w:multiLevelType w:val="hybridMultilevel"/>
    <w:tmpl w:val="982A2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E5658"/>
    <w:multiLevelType w:val="hybridMultilevel"/>
    <w:tmpl w:val="3E3E60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51156"/>
    <w:multiLevelType w:val="hybridMultilevel"/>
    <w:tmpl w:val="982A2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D7A88"/>
    <w:multiLevelType w:val="hybridMultilevel"/>
    <w:tmpl w:val="FFB69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B53009"/>
    <w:multiLevelType w:val="hybridMultilevel"/>
    <w:tmpl w:val="A9C20030"/>
    <w:lvl w:ilvl="0" w:tplc="399807A4">
      <w:start w:val="1"/>
      <w:numFmt w:val="bullet"/>
      <w:lvlText w:val="-"/>
      <w:lvlJc w:val="left"/>
      <w:pPr>
        <w:ind w:left="720" w:hanging="360"/>
      </w:pPr>
      <w:rPr>
        <w:rFonts w:ascii="Segoe Pro Black" w:hAnsi="Segoe Pro Blac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77D1E"/>
    <w:multiLevelType w:val="hybridMultilevel"/>
    <w:tmpl w:val="982A2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D3EB0"/>
    <w:multiLevelType w:val="hybridMultilevel"/>
    <w:tmpl w:val="982A2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A2317"/>
    <w:multiLevelType w:val="hybridMultilevel"/>
    <w:tmpl w:val="7F648D5E"/>
    <w:lvl w:ilvl="0" w:tplc="399807A4">
      <w:start w:val="1"/>
      <w:numFmt w:val="bullet"/>
      <w:lvlText w:val="-"/>
      <w:lvlJc w:val="left"/>
      <w:pPr>
        <w:ind w:left="1854" w:hanging="360"/>
      </w:pPr>
      <w:rPr>
        <w:rFonts w:ascii="Segoe Pro Black" w:hAnsi="Segoe Pro Black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181F0F"/>
    <w:multiLevelType w:val="hybridMultilevel"/>
    <w:tmpl w:val="8CD09EDE"/>
    <w:lvl w:ilvl="0" w:tplc="040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24213B44"/>
    <w:multiLevelType w:val="hybridMultilevel"/>
    <w:tmpl w:val="DACC7700"/>
    <w:lvl w:ilvl="0" w:tplc="0000002B">
      <w:start w:val="1"/>
      <w:numFmt w:val="bullet"/>
      <w:lvlText w:val=""/>
      <w:lvlJc w:val="left"/>
      <w:pPr>
        <w:ind w:left="785" w:hanging="360"/>
      </w:pPr>
      <w:rPr>
        <w:rFonts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6B65BE7"/>
    <w:multiLevelType w:val="hybridMultilevel"/>
    <w:tmpl w:val="389AC270"/>
    <w:lvl w:ilvl="0" w:tplc="93CEE7B8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57575"/>
    <w:multiLevelType w:val="hybridMultilevel"/>
    <w:tmpl w:val="1096885E"/>
    <w:lvl w:ilvl="0" w:tplc="576097D4">
      <w:start w:val="1"/>
      <w:numFmt w:val="bullet"/>
      <w:lvlText w:val="-"/>
      <w:lvlJc w:val="left"/>
      <w:pPr>
        <w:ind w:left="1080" w:hanging="360"/>
      </w:pPr>
      <w:rPr>
        <w:rFonts w:ascii="Verdana" w:eastAsia="Arial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6169A6"/>
    <w:multiLevelType w:val="hybridMultilevel"/>
    <w:tmpl w:val="CBE24E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258F3"/>
    <w:multiLevelType w:val="hybridMultilevel"/>
    <w:tmpl w:val="0390E6B2"/>
    <w:lvl w:ilvl="0" w:tplc="CDF0032C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711317"/>
    <w:multiLevelType w:val="hybridMultilevel"/>
    <w:tmpl w:val="1236EBA2"/>
    <w:lvl w:ilvl="0" w:tplc="399807A4">
      <w:start w:val="1"/>
      <w:numFmt w:val="bullet"/>
      <w:lvlText w:val="-"/>
      <w:lvlJc w:val="left"/>
      <w:pPr>
        <w:ind w:left="720" w:hanging="360"/>
      </w:pPr>
      <w:rPr>
        <w:rFonts w:ascii="Segoe Pro Black" w:hAnsi="Segoe Pro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2C43"/>
    <w:multiLevelType w:val="hybridMultilevel"/>
    <w:tmpl w:val="A11C2BFE"/>
    <w:lvl w:ilvl="0" w:tplc="0000002B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64754"/>
    <w:multiLevelType w:val="multilevel"/>
    <w:tmpl w:val="551A28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0181F07"/>
    <w:multiLevelType w:val="hybridMultilevel"/>
    <w:tmpl w:val="D0947816"/>
    <w:lvl w:ilvl="0" w:tplc="399807A4">
      <w:start w:val="1"/>
      <w:numFmt w:val="bullet"/>
      <w:lvlText w:val="-"/>
      <w:lvlJc w:val="left"/>
      <w:pPr>
        <w:ind w:left="720" w:hanging="360"/>
      </w:pPr>
      <w:rPr>
        <w:rFonts w:ascii="Segoe Pro Black" w:hAnsi="Segoe Pro Blac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A6F62"/>
    <w:multiLevelType w:val="hybridMultilevel"/>
    <w:tmpl w:val="A9DE2D48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45E0BA9"/>
    <w:multiLevelType w:val="hybridMultilevel"/>
    <w:tmpl w:val="16DC64B4"/>
    <w:lvl w:ilvl="0" w:tplc="0405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6704E"/>
    <w:multiLevelType w:val="hybridMultilevel"/>
    <w:tmpl w:val="4FC83ECC"/>
    <w:lvl w:ilvl="0" w:tplc="981CD8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64420"/>
    <w:multiLevelType w:val="hybridMultilevel"/>
    <w:tmpl w:val="7258FCB6"/>
    <w:lvl w:ilvl="0" w:tplc="5D0613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65307362">
      <w:numFmt w:val="bullet"/>
      <w:lvlText w:val="•"/>
      <w:lvlJc w:val="left"/>
      <w:pPr>
        <w:ind w:left="1860" w:hanging="420"/>
      </w:pPr>
      <w:rPr>
        <w:rFonts w:ascii="Verdana" w:eastAsia="Verdana" w:hAnsi="Verdana" w:cs="Verdan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4B4F27"/>
    <w:multiLevelType w:val="hybridMultilevel"/>
    <w:tmpl w:val="867A7B8C"/>
    <w:lvl w:ilvl="0" w:tplc="88E681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E33EF"/>
    <w:multiLevelType w:val="hybridMultilevel"/>
    <w:tmpl w:val="B374D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4648B"/>
    <w:multiLevelType w:val="hybridMultilevel"/>
    <w:tmpl w:val="4D60CF00"/>
    <w:lvl w:ilvl="0" w:tplc="040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30" w15:restartNumberingAfterBreak="0">
    <w:nsid w:val="528B747D"/>
    <w:multiLevelType w:val="multilevel"/>
    <w:tmpl w:val="96EC8ABA"/>
    <w:lvl w:ilvl="0">
      <w:start w:val="1"/>
      <w:numFmt w:val="decimal"/>
      <w:lvlText w:val="%1"/>
      <w:lvlJc w:val="left"/>
      <w:pPr>
        <w:ind w:left="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602EBC"/>
    <w:multiLevelType w:val="hybridMultilevel"/>
    <w:tmpl w:val="2EF60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325D3"/>
    <w:multiLevelType w:val="hybridMultilevel"/>
    <w:tmpl w:val="3E3E6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1113A"/>
    <w:multiLevelType w:val="hybridMultilevel"/>
    <w:tmpl w:val="32EE21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34B27"/>
    <w:multiLevelType w:val="hybridMultilevel"/>
    <w:tmpl w:val="235E239C"/>
    <w:lvl w:ilvl="0" w:tplc="0000002B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C3B0E"/>
    <w:multiLevelType w:val="hybridMultilevel"/>
    <w:tmpl w:val="EFECE836"/>
    <w:lvl w:ilvl="0" w:tplc="399807A4">
      <w:start w:val="1"/>
      <w:numFmt w:val="bullet"/>
      <w:lvlText w:val="-"/>
      <w:lvlJc w:val="left"/>
      <w:pPr>
        <w:ind w:left="785" w:hanging="360"/>
      </w:pPr>
      <w:rPr>
        <w:rFonts w:ascii="Segoe Pro Black" w:hAnsi="Segoe Pro Blac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6" w15:restartNumberingAfterBreak="0">
    <w:nsid w:val="6B1C6FB9"/>
    <w:multiLevelType w:val="multilevel"/>
    <w:tmpl w:val="BA783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375A30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F44528B"/>
    <w:multiLevelType w:val="hybridMultilevel"/>
    <w:tmpl w:val="9648AF1E"/>
    <w:lvl w:ilvl="0" w:tplc="399807A4">
      <w:start w:val="1"/>
      <w:numFmt w:val="bullet"/>
      <w:lvlText w:val="-"/>
      <w:lvlJc w:val="left"/>
      <w:pPr>
        <w:ind w:left="1259" w:hanging="360"/>
      </w:pPr>
      <w:rPr>
        <w:rFonts w:ascii="Segoe Pro Black" w:hAnsi="Segoe Pro Black" w:hint="default"/>
      </w:rPr>
    </w:lvl>
    <w:lvl w:ilvl="1" w:tplc="FFFFFFFF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9" w15:restartNumberingAfterBreak="0">
    <w:nsid w:val="70B517DE"/>
    <w:multiLevelType w:val="hybridMultilevel"/>
    <w:tmpl w:val="FFFFFFFF"/>
    <w:lvl w:ilvl="0" w:tplc="04050001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423EDF"/>
    <w:multiLevelType w:val="hybridMultilevel"/>
    <w:tmpl w:val="B6E64218"/>
    <w:lvl w:ilvl="0" w:tplc="399807A4">
      <w:start w:val="1"/>
      <w:numFmt w:val="bullet"/>
      <w:lvlText w:val="-"/>
      <w:lvlJc w:val="left"/>
      <w:pPr>
        <w:ind w:left="720" w:hanging="360"/>
      </w:pPr>
      <w:rPr>
        <w:rFonts w:ascii="Segoe Pro Black" w:hAnsi="Segoe Pro Black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3417BB"/>
    <w:multiLevelType w:val="hybridMultilevel"/>
    <w:tmpl w:val="201AF4C6"/>
    <w:lvl w:ilvl="0" w:tplc="399807A4">
      <w:start w:val="1"/>
      <w:numFmt w:val="bullet"/>
      <w:lvlText w:val="-"/>
      <w:lvlJc w:val="left"/>
      <w:pPr>
        <w:ind w:left="723" w:hanging="360"/>
      </w:pPr>
      <w:rPr>
        <w:rFonts w:ascii="Segoe Pro Black" w:hAnsi="Segoe Pro Black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2" w15:restartNumberingAfterBreak="0">
    <w:nsid w:val="767A6EF8"/>
    <w:multiLevelType w:val="hybridMultilevel"/>
    <w:tmpl w:val="982A2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07931"/>
    <w:multiLevelType w:val="hybridMultilevel"/>
    <w:tmpl w:val="6882D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13EEB"/>
    <w:multiLevelType w:val="hybridMultilevel"/>
    <w:tmpl w:val="37DE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51D78"/>
    <w:multiLevelType w:val="hybridMultilevel"/>
    <w:tmpl w:val="873C9F0E"/>
    <w:lvl w:ilvl="0" w:tplc="0000002B">
      <w:start w:val="1"/>
      <w:numFmt w:val="bullet"/>
      <w:lvlText w:val=""/>
      <w:lvlJc w:val="left"/>
      <w:pPr>
        <w:ind w:left="723" w:hanging="360"/>
      </w:pPr>
      <w:rPr>
        <w:rFonts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6" w15:restartNumberingAfterBreak="0">
    <w:nsid w:val="7FE24FCD"/>
    <w:multiLevelType w:val="hybridMultilevel"/>
    <w:tmpl w:val="16DC64B4"/>
    <w:lvl w:ilvl="0" w:tplc="FFFFFFFF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54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851741">
    <w:abstractNumId w:val="1"/>
  </w:num>
  <w:num w:numId="3" w16cid:durableId="416756196">
    <w:abstractNumId w:val="3"/>
  </w:num>
  <w:num w:numId="4" w16cid:durableId="1371031459">
    <w:abstractNumId w:val="2"/>
  </w:num>
  <w:num w:numId="5" w16cid:durableId="397438729">
    <w:abstractNumId w:val="13"/>
  </w:num>
  <w:num w:numId="6" w16cid:durableId="142309725">
    <w:abstractNumId w:val="29"/>
  </w:num>
  <w:num w:numId="7" w16cid:durableId="692078205">
    <w:abstractNumId w:val="8"/>
  </w:num>
  <w:num w:numId="8" w16cid:durableId="25252644">
    <w:abstractNumId w:val="34"/>
  </w:num>
  <w:num w:numId="9" w16cid:durableId="512109723">
    <w:abstractNumId w:val="4"/>
  </w:num>
  <w:num w:numId="10" w16cid:durableId="1502741494">
    <w:abstractNumId w:val="45"/>
  </w:num>
  <w:num w:numId="11" w16cid:durableId="1723407447">
    <w:abstractNumId w:val="20"/>
  </w:num>
  <w:num w:numId="12" w16cid:durableId="424348607">
    <w:abstractNumId w:val="14"/>
  </w:num>
  <w:num w:numId="13" w16cid:durableId="1210337619">
    <w:abstractNumId w:val="17"/>
  </w:num>
  <w:num w:numId="14" w16cid:durableId="445462858">
    <w:abstractNumId w:val="44"/>
  </w:num>
  <w:num w:numId="15" w16cid:durableId="694308594">
    <w:abstractNumId w:val="31"/>
  </w:num>
  <w:num w:numId="16" w16cid:durableId="665472441">
    <w:abstractNumId w:val="18"/>
  </w:num>
  <w:num w:numId="17" w16cid:durableId="1965454935">
    <w:abstractNumId w:val="16"/>
  </w:num>
  <w:num w:numId="18" w16cid:durableId="156962514">
    <w:abstractNumId w:val="26"/>
  </w:num>
  <w:num w:numId="19" w16cid:durableId="465707088">
    <w:abstractNumId w:val="42"/>
  </w:num>
  <w:num w:numId="20" w16cid:durableId="1084689673">
    <w:abstractNumId w:val="23"/>
  </w:num>
  <w:num w:numId="21" w16cid:durableId="413208294">
    <w:abstractNumId w:val="43"/>
  </w:num>
  <w:num w:numId="22" w16cid:durableId="2043937321">
    <w:abstractNumId w:val="32"/>
  </w:num>
  <w:num w:numId="23" w16cid:durableId="1845899202">
    <w:abstractNumId w:val="30"/>
  </w:num>
  <w:num w:numId="24" w16cid:durableId="87653209">
    <w:abstractNumId w:val="28"/>
  </w:num>
  <w:num w:numId="25" w16cid:durableId="1603756441">
    <w:abstractNumId w:val="36"/>
  </w:num>
  <w:num w:numId="26" w16cid:durableId="297154109">
    <w:abstractNumId w:val="21"/>
  </w:num>
  <w:num w:numId="27" w16cid:durableId="1887637556">
    <w:abstractNumId w:val="24"/>
  </w:num>
  <w:num w:numId="28" w16cid:durableId="967854817">
    <w:abstractNumId w:val="46"/>
  </w:num>
  <w:num w:numId="29" w16cid:durableId="2013487471">
    <w:abstractNumId w:val="19"/>
  </w:num>
  <w:num w:numId="30" w16cid:durableId="1896693281">
    <w:abstractNumId w:val="27"/>
  </w:num>
  <w:num w:numId="31" w16cid:durableId="2115510829">
    <w:abstractNumId w:val="15"/>
  </w:num>
  <w:num w:numId="32" w16cid:durableId="1071269164">
    <w:abstractNumId w:val="40"/>
  </w:num>
  <w:num w:numId="33" w16cid:durableId="218791092">
    <w:abstractNumId w:val="9"/>
  </w:num>
  <w:num w:numId="34" w16cid:durableId="1520002004">
    <w:abstractNumId w:val="25"/>
  </w:num>
  <w:num w:numId="35" w16cid:durableId="684211022">
    <w:abstractNumId w:val="10"/>
  </w:num>
  <w:num w:numId="36" w16cid:durableId="273290357">
    <w:abstractNumId w:val="41"/>
  </w:num>
  <w:num w:numId="37" w16cid:durableId="969436725">
    <w:abstractNumId w:val="11"/>
  </w:num>
  <w:num w:numId="38" w16cid:durableId="1735004409">
    <w:abstractNumId w:val="38"/>
  </w:num>
  <w:num w:numId="39" w16cid:durableId="1437214853">
    <w:abstractNumId w:val="7"/>
  </w:num>
  <w:num w:numId="40" w16cid:durableId="608510495">
    <w:abstractNumId w:val="5"/>
  </w:num>
  <w:num w:numId="41" w16cid:durableId="39323932">
    <w:abstractNumId w:val="33"/>
  </w:num>
  <w:num w:numId="42" w16cid:durableId="1485783515">
    <w:abstractNumId w:val="12"/>
  </w:num>
  <w:num w:numId="43" w16cid:durableId="1194197431">
    <w:abstractNumId w:val="35"/>
  </w:num>
  <w:num w:numId="44" w16cid:durableId="2087334003">
    <w:abstractNumId w:val="22"/>
  </w:num>
  <w:num w:numId="45" w16cid:durableId="608436702">
    <w:abstractNumId w:val="6"/>
  </w:num>
  <w:num w:numId="46" w16cid:durableId="372198747">
    <w:abstractNumId w:val="39"/>
  </w:num>
  <w:num w:numId="47" w16cid:durableId="1486437894">
    <w:abstractNumId w:val="3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D9"/>
    <w:rsid w:val="0000084D"/>
    <w:rsid w:val="000023EE"/>
    <w:rsid w:val="00007E07"/>
    <w:rsid w:val="00026F27"/>
    <w:rsid w:val="0005501F"/>
    <w:rsid w:val="00064FD0"/>
    <w:rsid w:val="000804A8"/>
    <w:rsid w:val="0009224C"/>
    <w:rsid w:val="00092EC9"/>
    <w:rsid w:val="000A1712"/>
    <w:rsid w:val="000A3ED8"/>
    <w:rsid w:val="000A4CD6"/>
    <w:rsid w:val="000A7855"/>
    <w:rsid w:val="000B17F1"/>
    <w:rsid w:val="000B1E50"/>
    <w:rsid w:val="000B2018"/>
    <w:rsid w:val="000B3108"/>
    <w:rsid w:val="000B4ED9"/>
    <w:rsid w:val="000C21C1"/>
    <w:rsid w:val="000D0041"/>
    <w:rsid w:val="000D72D8"/>
    <w:rsid w:val="000D79B5"/>
    <w:rsid w:val="000E5F98"/>
    <w:rsid w:val="00100290"/>
    <w:rsid w:val="00100583"/>
    <w:rsid w:val="00110D07"/>
    <w:rsid w:val="00114621"/>
    <w:rsid w:val="001552BA"/>
    <w:rsid w:val="00156BFD"/>
    <w:rsid w:val="001570E6"/>
    <w:rsid w:val="00165201"/>
    <w:rsid w:val="0017065A"/>
    <w:rsid w:val="00173AF6"/>
    <w:rsid w:val="001805B5"/>
    <w:rsid w:val="00196003"/>
    <w:rsid w:val="001A78B7"/>
    <w:rsid w:val="001B5BEC"/>
    <w:rsid w:val="001C59A0"/>
    <w:rsid w:val="001C71F8"/>
    <w:rsid w:val="001D3F49"/>
    <w:rsid w:val="001D76D6"/>
    <w:rsid w:val="001E3C2C"/>
    <w:rsid w:val="0020656F"/>
    <w:rsid w:val="00214692"/>
    <w:rsid w:val="00214A96"/>
    <w:rsid w:val="002173B9"/>
    <w:rsid w:val="002218E8"/>
    <w:rsid w:val="00231D0E"/>
    <w:rsid w:val="002426F8"/>
    <w:rsid w:val="00245C20"/>
    <w:rsid w:val="00245C43"/>
    <w:rsid w:val="00264AAD"/>
    <w:rsid w:val="002666C6"/>
    <w:rsid w:val="00290397"/>
    <w:rsid w:val="002A27E5"/>
    <w:rsid w:val="002B503D"/>
    <w:rsid w:val="002B61FA"/>
    <w:rsid w:val="002C1622"/>
    <w:rsid w:val="0030622B"/>
    <w:rsid w:val="00306DC6"/>
    <w:rsid w:val="0031408C"/>
    <w:rsid w:val="00315D04"/>
    <w:rsid w:val="00345107"/>
    <w:rsid w:val="0035273E"/>
    <w:rsid w:val="00355956"/>
    <w:rsid w:val="00356298"/>
    <w:rsid w:val="00357504"/>
    <w:rsid w:val="00370DBF"/>
    <w:rsid w:val="003739B0"/>
    <w:rsid w:val="00393260"/>
    <w:rsid w:val="003B3180"/>
    <w:rsid w:val="003B37A7"/>
    <w:rsid w:val="003B4EAD"/>
    <w:rsid w:val="003C44EA"/>
    <w:rsid w:val="003E4463"/>
    <w:rsid w:val="003E7144"/>
    <w:rsid w:val="004060F9"/>
    <w:rsid w:val="004079F3"/>
    <w:rsid w:val="00420F86"/>
    <w:rsid w:val="00422859"/>
    <w:rsid w:val="00423A57"/>
    <w:rsid w:val="00430C95"/>
    <w:rsid w:val="0043364E"/>
    <w:rsid w:val="004447CB"/>
    <w:rsid w:val="004450F2"/>
    <w:rsid w:val="00452E34"/>
    <w:rsid w:val="0046173D"/>
    <w:rsid w:val="00466CFF"/>
    <w:rsid w:val="00477E9D"/>
    <w:rsid w:val="00480145"/>
    <w:rsid w:val="00481CFE"/>
    <w:rsid w:val="00491AD5"/>
    <w:rsid w:val="00491EEC"/>
    <w:rsid w:val="00496A23"/>
    <w:rsid w:val="004C3CAA"/>
    <w:rsid w:val="004F4BE7"/>
    <w:rsid w:val="004F76E3"/>
    <w:rsid w:val="00522048"/>
    <w:rsid w:val="00533D17"/>
    <w:rsid w:val="00537CE7"/>
    <w:rsid w:val="005405A9"/>
    <w:rsid w:val="005524E4"/>
    <w:rsid w:val="00554648"/>
    <w:rsid w:val="00566AEB"/>
    <w:rsid w:val="005737AF"/>
    <w:rsid w:val="005A042B"/>
    <w:rsid w:val="005C1BC4"/>
    <w:rsid w:val="005C56F2"/>
    <w:rsid w:val="005D3970"/>
    <w:rsid w:val="005D67BC"/>
    <w:rsid w:val="005E53D7"/>
    <w:rsid w:val="00600EAE"/>
    <w:rsid w:val="00630B44"/>
    <w:rsid w:val="00634B64"/>
    <w:rsid w:val="00635E2E"/>
    <w:rsid w:val="00635FE2"/>
    <w:rsid w:val="00637B5D"/>
    <w:rsid w:val="00642F32"/>
    <w:rsid w:val="006531F6"/>
    <w:rsid w:val="00655F72"/>
    <w:rsid w:val="00657A96"/>
    <w:rsid w:val="0066273D"/>
    <w:rsid w:val="00682EAB"/>
    <w:rsid w:val="006A0400"/>
    <w:rsid w:val="006A514B"/>
    <w:rsid w:val="006A750C"/>
    <w:rsid w:val="006B0B65"/>
    <w:rsid w:val="006C0B30"/>
    <w:rsid w:val="006C2940"/>
    <w:rsid w:val="006C6E97"/>
    <w:rsid w:val="006D24A2"/>
    <w:rsid w:val="006D2B80"/>
    <w:rsid w:val="006D5F8C"/>
    <w:rsid w:val="006D7896"/>
    <w:rsid w:val="006F0AE5"/>
    <w:rsid w:val="006F453C"/>
    <w:rsid w:val="007008D4"/>
    <w:rsid w:val="00702054"/>
    <w:rsid w:val="00704228"/>
    <w:rsid w:val="007123FD"/>
    <w:rsid w:val="0072630F"/>
    <w:rsid w:val="00726A3F"/>
    <w:rsid w:val="007319B6"/>
    <w:rsid w:val="00751FC6"/>
    <w:rsid w:val="0075383B"/>
    <w:rsid w:val="0076035B"/>
    <w:rsid w:val="00761BCC"/>
    <w:rsid w:val="0076239F"/>
    <w:rsid w:val="007712D6"/>
    <w:rsid w:val="007862D0"/>
    <w:rsid w:val="0079077F"/>
    <w:rsid w:val="00793A11"/>
    <w:rsid w:val="007A5F0F"/>
    <w:rsid w:val="007A6AF3"/>
    <w:rsid w:val="007C611C"/>
    <w:rsid w:val="007E1F63"/>
    <w:rsid w:val="007E5899"/>
    <w:rsid w:val="007F2A59"/>
    <w:rsid w:val="0080322B"/>
    <w:rsid w:val="00810FD2"/>
    <w:rsid w:val="008329AB"/>
    <w:rsid w:val="0083300F"/>
    <w:rsid w:val="00843D26"/>
    <w:rsid w:val="0086248D"/>
    <w:rsid w:val="00865F12"/>
    <w:rsid w:val="00876B24"/>
    <w:rsid w:val="00886ADE"/>
    <w:rsid w:val="00890D39"/>
    <w:rsid w:val="008962B8"/>
    <w:rsid w:val="008A1D56"/>
    <w:rsid w:val="008B6E19"/>
    <w:rsid w:val="008D1F2D"/>
    <w:rsid w:val="008D32D9"/>
    <w:rsid w:val="008F0405"/>
    <w:rsid w:val="008F63DD"/>
    <w:rsid w:val="009012C8"/>
    <w:rsid w:val="00904A03"/>
    <w:rsid w:val="0094545B"/>
    <w:rsid w:val="00951079"/>
    <w:rsid w:val="009529A0"/>
    <w:rsid w:val="009549A7"/>
    <w:rsid w:val="009554D5"/>
    <w:rsid w:val="0095574A"/>
    <w:rsid w:val="00961527"/>
    <w:rsid w:val="00963A0C"/>
    <w:rsid w:val="00965D67"/>
    <w:rsid w:val="009909EE"/>
    <w:rsid w:val="009A3DA6"/>
    <w:rsid w:val="009A45C0"/>
    <w:rsid w:val="009B50FF"/>
    <w:rsid w:val="009D3355"/>
    <w:rsid w:val="009D7A69"/>
    <w:rsid w:val="009E31DD"/>
    <w:rsid w:val="009F035D"/>
    <w:rsid w:val="009F0E7C"/>
    <w:rsid w:val="00A040A4"/>
    <w:rsid w:val="00A220EA"/>
    <w:rsid w:val="00A2333B"/>
    <w:rsid w:val="00A241FD"/>
    <w:rsid w:val="00A24BA9"/>
    <w:rsid w:val="00A2649B"/>
    <w:rsid w:val="00A410AA"/>
    <w:rsid w:val="00A45DE4"/>
    <w:rsid w:val="00A50C1F"/>
    <w:rsid w:val="00A55E8D"/>
    <w:rsid w:val="00A56BD7"/>
    <w:rsid w:val="00A6304C"/>
    <w:rsid w:val="00A6416D"/>
    <w:rsid w:val="00A64E80"/>
    <w:rsid w:val="00A73881"/>
    <w:rsid w:val="00A77750"/>
    <w:rsid w:val="00A8164E"/>
    <w:rsid w:val="00A95F8E"/>
    <w:rsid w:val="00AA1547"/>
    <w:rsid w:val="00AA4BA2"/>
    <w:rsid w:val="00AB7036"/>
    <w:rsid w:val="00AC7AA9"/>
    <w:rsid w:val="00AD142C"/>
    <w:rsid w:val="00AF3C45"/>
    <w:rsid w:val="00AF59FA"/>
    <w:rsid w:val="00B07946"/>
    <w:rsid w:val="00B10260"/>
    <w:rsid w:val="00B11A4B"/>
    <w:rsid w:val="00B13068"/>
    <w:rsid w:val="00B420A9"/>
    <w:rsid w:val="00B50CDD"/>
    <w:rsid w:val="00B56B57"/>
    <w:rsid w:val="00B6773A"/>
    <w:rsid w:val="00B730EB"/>
    <w:rsid w:val="00B73177"/>
    <w:rsid w:val="00B813AE"/>
    <w:rsid w:val="00B8761E"/>
    <w:rsid w:val="00B94A2E"/>
    <w:rsid w:val="00B95040"/>
    <w:rsid w:val="00B968EC"/>
    <w:rsid w:val="00BA63F0"/>
    <w:rsid w:val="00BB126A"/>
    <w:rsid w:val="00BB3882"/>
    <w:rsid w:val="00BB51B4"/>
    <w:rsid w:val="00BD66C2"/>
    <w:rsid w:val="00BD67A5"/>
    <w:rsid w:val="00BE497A"/>
    <w:rsid w:val="00BE5811"/>
    <w:rsid w:val="00BF1C4D"/>
    <w:rsid w:val="00C07057"/>
    <w:rsid w:val="00C159BC"/>
    <w:rsid w:val="00C174D4"/>
    <w:rsid w:val="00C200F1"/>
    <w:rsid w:val="00C23AB5"/>
    <w:rsid w:val="00C37BAA"/>
    <w:rsid w:val="00C47DC0"/>
    <w:rsid w:val="00C73071"/>
    <w:rsid w:val="00C761A3"/>
    <w:rsid w:val="00C80918"/>
    <w:rsid w:val="00C8371C"/>
    <w:rsid w:val="00CA1242"/>
    <w:rsid w:val="00CB46A7"/>
    <w:rsid w:val="00CC0297"/>
    <w:rsid w:val="00CD3226"/>
    <w:rsid w:val="00CE14CB"/>
    <w:rsid w:val="00CE5778"/>
    <w:rsid w:val="00CE6848"/>
    <w:rsid w:val="00D111EA"/>
    <w:rsid w:val="00D17795"/>
    <w:rsid w:val="00D33B9E"/>
    <w:rsid w:val="00D43623"/>
    <w:rsid w:val="00D57507"/>
    <w:rsid w:val="00D60E5A"/>
    <w:rsid w:val="00D8202D"/>
    <w:rsid w:val="00D87B49"/>
    <w:rsid w:val="00D91601"/>
    <w:rsid w:val="00DB09BC"/>
    <w:rsid w:val="00DB0CE4"/>
    <w:rsid w:val="00DC40B1"/>
    <w:rsid w:val="00DD16D2"/>
    <w:rsid w:val="00DD6376"/>
    <w:rsid w:val="00DE0507"/>
    <w:rsid w:val="00DF23A4"/>
    <w:rsid w:val="00E026A0"/>
    <w:rsid w:val="00E04314"/>
    <w:rsid w:val="00E11B14"/>
    <w:rsid w:val="00E178CA"/>
    <w:rsid w:val="00E250DA"/>
    <w:rsid w:val="00E3468B"/>
    <w:rsid w:val="00E87E1A"/>
    <w:rsid w:val="00E900D8"/>
    <w:rsid w:val="00EA1CA7"/>
    <w:rsid w:val="00EB50C7"/>
    <w:rsid w:val="00EB7331"/>
    <w:rsid w:val="00ED2F32"/>
    <w:rsid w:val="00ED759C"/>
    <w:rsid w:val="00EF315E"/>
    <w:rsid w:val="00F003E1"/>
    <w:rsid w:val="00F1697B"/>
    <w:rsid w:val="00F211C5"/>
    <w:rsid w:val="00F3774C"/>
    <w:rsid w:val="00F440A8"/>
    <w:rsid w:val="00F63170"/>
    <w:rsid w:val="00F65B22"/>
    <w:rsid w:val="00F721E6"/>
    <w:rsid w:val="00F833B2"/>
    <w:rsid w:val="00FA7D8C"/>
    <w:rsid w:val="00FD2341"/>
    <w:rsid w:val="00FE13EE"/>
    <w:rsid w:val="00FE2F21"/>
    <w:rsid w:val="00FE4672"/>
    <w:rsid w:val="00FE54E1"/>
    <w:rsid w:val="00FF0221"/>
    <w:rsid w:val="00FF0899"/>
    <w:rsid w:val="00FF4135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F24"/>
  <w15:docId w15:val="{07B54D3E-00AA-4F23-9965-95143AE2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733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1"/>
    <w:qFormat/>
    <w:rsid w:val="000B4ED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B4ED9"/>
    <w:pPr>
      <w:keepNext/>
      <w:widowControl w:val="0"/>
      <w:numPr>
        <w:ilvl w:val="1"/>
        <w:numId w:val="1"/>
      </w:numPr>
      <w:outlineLvl w:val="1"/>
    </w:pPr>
    <w:rPr>
      <w:b/>
      <w:sz w:val="2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B4ED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B4ED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B4ED9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B4ED9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0B4ED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0B4ED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0B4ED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0B4ED9"/>
    <w:rPr>
      <w:rFonts w:ascii="Cambria" w:eastAsia="Times New Roman" w:hAnsi="Cambria" w:cs="Times New Roman"/>
      <w:b/>
      <w:bCs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0B4ED9"/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0B4ED9"/>
    <w:rPr>
      <w:rFonts w:ascii="Cambria" w:eastAsia="Times New Roman" w:hAnsi="Cambria" w:cs="Times New Roman"/>
      <w:b/>
      <w:bCs/>
      <w:kern w:val="0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semiHidden/>
    <w:rsid w:val="000B4ED9"/>
    <w:rPr>
      <w:rFonts w:ascii="Calibri" w:eastAsia="Times New Roman" w:hAnsi="Calibri" w:cs="Times New Roman"/>
      <w:b/>
      <w:bCs/>
      <w:kern w:val="0"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semiHidden/>
    <w:rsid w:val="000B4ED9"/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semiHidden/>
    <w:rsid w:val="000B4ED9"/>
    <w:rPr>
      <w:rFonts w:ascii="Times New Roman" w:eastAsia="Times New Roman" w:hAnsi="Times New Roman" w:cs="Times New Roman"/>
      <w:i/>
      <w:kern w:val="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0B4ED9"/>
    <w:rPr>
      <w:rFonts w:ascii="Arial" w:eastAsia="Times New Roman" w:hAnsi="Arial" w:cs="Times New Roman"/>
      <w:kern w:val="0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0B4ED9"/>
    <w:rPr>
      <w:rFonts w:ascii="Arial" w:eastAsia="Times New Roman" w:hAnsi="Arial" w:cs="Times New Roman"/>
      <w:i/>
      <w:kern w:val="0"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0B4ED9"/>
    <w:rPr>
      <w:rFonts w:ascii="Arial" w:eastAsia="Times New Roman" w:hAnsi="Arial" w:cs="Times New Roman"/>
      <w:b/>
      <w:i/>
      <w:kern w:val="0"/>
      <w:sz w:val="18"/>
      <w:szCs w:val="20"/>
      <w:lang w:eastAsia="ar-SA"/>
    </w:rPr>
  </w:style>
  <w:style w:type="paragraph" w:customStyle="1" w:styleId="msonormal0">
    <w:name w:val="msonormal"/>
    <w:basedOn w:val="Normln"/>
    <w:uiPriority w:val="99"/>
    <w:semiHidden/>
    <w:rsid w:val="000B4ED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Normlnweb">
    <w:name w:val="Normal (Web)"/>
    <w:basedOn w:val="Normln"/>
    <w:uiPriority w:val="99"/>
    <w:unhideWhenUsed/>
    <w:rsid w:val="000B4ED9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4ED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B4ED9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0B4E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4ED9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B4E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ED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B4E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ED9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B4E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B4ED9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0B4ED9"/>
    <w:pPr>
      <w:widowControl w:val="0"/>
    </w:pPr>
    <w:rPr>
      <w:b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0B4ED9"/>
    <w:rPr>
      <w:rFonts w:ascii="Times New Roman" w:eastAsia="Times New Roman" w:hAnsi="Times New Roman" w:cs="Times New Roman"/>
      <w:b/>
      <w:kern w:val="0"/>
      <w:szCs w:val="20"/>
      <w:lang w:eastAsia="ar-SA"/>
    </w:rPr>
  </w:style>
  <w:style w:type="paragraph" w:styleId="Seznam">
    <w:name w:val="List"/>
    <w:basedOn w:val="Zkladntext"/>
    <w:uiPriority w:val="99"/>
    <w:semiHidden/>
    <w:unhideWhenUsed/>
    <w:rsid w:val="000B4ED9"/>
    <w:rPr>
      <w:rFonts w:cs="Tahom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B4ED9"/>
    <w:pPr>
      <w:spacing w:after="120"/>
      <w:ind w:left="283"/>
    </w:pPr>
    <w:rPr>
      <w:rFonts w:ascii="Bookman Old Style" w:hAnsi="Bookman Old Style"/>
      <w:color w:val="000000"/>
      <w:kern w:val="2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B4ED9"/>
    <w:rPr>
      <w:rFonts w:ascii="Bookman Old Style" w:eastAsia="Times New Roman" w:hAnsi="Bookman Old Style" w:cs="Times New Roman"/>
      <w:color w:val="000000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B4ED9"/>
    <w:pPr>
      <w:suppressAutoHyphens w:val="0"/>
      <w:ind w:left="360" w:hanging="36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B4ED9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B4ED9"/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B4ED9"/>
    <w:rPr>
      <w:rFonts w:ascii="Segoe UI" w:eastAsia="Times New Roman" w:hAnsi="Segoe UI" w:cs="Segoe UI"/>
      <w:kern w:val="0"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E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ED9"/>
    <w:rPr>
      <w:rFonts w:ascii="Tahoma" w:eastAsia="Times New Roman" w:hAnsi="Tahoma" w:cs="Tahoma"/>
      <w:kern w:val="0"/>
      <w:sz w:val="16"/>
      <w:szCs w:val="16"/>
      <w:lang w:eastAsia="ar-SA"/>
    </w:rPr>
  </w:style>
  <w:style w:type="paragraph" w:styleId="Revize">
    <w:name w:val="Revision"/>
    <w:uiPriority w:val="99"/>
    <w:semiHidden/>
    <w:rsid w:val="000B4E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Odstavecseseznamem">
    <w:name w:val="List Paragraph"/>
    <w:basedOn w:val="Normln"/>
    <w:uiPriority w:val="1"/>
    <w:qFormat/>
    <w:rsid w:val="000B4ED9"/>
    <w:pPr>
      <w:ind w:left="708"/>
    </w:pPr>
  </w:style>
  <w:style w:type="paragraph" w:customStyle="1" w:styleId="Nadpis">
    <w:name w:val="Nadpis"/>
    <w:basedOn w:val="Normln"/>
    <w:next w:val="Zkladntext"/>
    <w:uiPriority w:val="99"/>
    <w:semiHidden/>
    <w:rsid w:val="000B4E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pisek">
    <w:name w:val="Popisek"/>
    <w:basedOn w:val="Normln"/>
    <w:uiPriority w:val="99"/>
    <w:semiHidden/>
    <w:rsid w:val="000B4ED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semiHidden/>
    <w:rsid w:val="000B4ED9"/>
    <w:pPr>
      <w:suppressLineNumbers/>
    </w:pPr>
    <w:rPr>
      <w:rFonts w:cs="Tahoma"/>
    </w:rPr>
  </w:style>
  <w:style w:type="paragraph" w:customStyle="1" w:styleId="Standardnte">
    <w:name w:val="Standardní te"/>
    <w:uiPriority w:val="99"/>
    <w:semiHidden/>
    <w:rsid w:val="000B4ED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0"/>
      <w:sz w:val="24"/>
      <w:szCs w:val="24"/>
      <w:lang w:eastAsia="ar-SA"/>
    </w:rPr>
  </w:style>
  <w:style w:type="paragraph" w:customStyle="1" w:styleId="slovan-2rove">
    <w:name w:val="číslovaný - 2. úroveň"/>
    <w:basedOn w:val="Normln"/>
    <w:uiPriority w:val="99"/>
    <w:semiHidden/>
    <w:rsid w:val="000B4ED9"/>
    <w:pPr>
      <w:jc w:val="both"/>
    </w:pPr>
    <w:rPr>
      <w:szCs w:val="20"/>
    </w:rPr>
  </w:style>
  <w:style w:type="paragraph" w:customStyle="1" w:styleId="Zkladntext21">
    <w:name w:val="Základní text 21"/>
    <w:basedOn w:val="Normln"/>
    <w:uiPriority w:val="99"/>
    <w:semiHidden/>
    <w:rsid w:val="000B4ED9"/>
    <w:pPr>
      <w:widowControl w:val="0"/>
      <w:jc w:val="both"/>
    </w:pPr>
    <w:rPr>
      <w:b/>
      <w:sz w:val="22"/>
      <w:szCs w:val="20"/>
    </w:rPr>
  </w:style>
  <w:style w:type="paragraph" w:customStyle="1" w:styleId="lnek">
    <w:name w:val="Článek"/>
    <w:basedOn w:val="Normln"/>
    <w:uiPriority w:val="99"/>
    <w:semiHidden/>
    <w:rsid w:val="000B4ED9"/>
    <w:pPr>
      <w:keepNext/>
      <w:spacing w:before="120" w:after="120"/>
      <w:jc w:val="center"/>
    </w:pPr>
    <w:rPr>
      <w:b/>
      <w:szCs w:val="20"/>
    </w:rPr>
  </w:style>
  <w:style w:type="paragraph" w:customStyle="1" w:styleId="slovan-1rove">
    <w:name w:val="číslovaný - 1. úroveň"/>
    <w:basedOn w:val="Normln"/>
    <w:uiPriority w:val="99"/>
    <w:semiHidden/>
    <w:rsid w:val="000B4ED9"/>
    <w:pPr>
      <w:tabs>
        <w:tab w:val="left" w:pos="397"/>
      </w:tabs>
      <w:spacing w:before="120"/>
      <w:jc w:val="both"/>
    </w:pPr>
    <w:rPr>
      <w:szCs w:val="20"/>
    </w:rPr>
  </w:style>
  <w:style w:type="paragraph" w:customStyle="1" w:styleId="Prosttext1">
    <w:name w:val="Prostý text1"/>
    <w:basedOn w:val="Normln"/>
    <w:uiPriority w:val="99"/>
    <w:semiHidden/>
    <w:rsid w:val="000B4ED9"/>
    <w:rPr>
      <w:rFonts w:ascii="Courier New" w:hAnsi="Courier New" w:cs="Courier New"/>
      <w:color w:val="000000"/>
      <w:kern w:val="2"/>
      <w:sz w:val="20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0B4ED9"/>
    <w:pPr>
      <w:spacing w:after="120"/>
      <w:ind w:left="900" w:hanging="900"/>
      <w:jc w:val="both"/>
    </w:pPr>
  </w:style>
  <w:style w:type="paragraph" w:customStyle="1" w:styleId="Textkomente1">
    <w:name w:val="Text komentáře1"/>
    <w:basedOn w:val="Normln"/>
    <w:uiPriority w:val="99"/>
    <w:semiHidden/>
    <w:rsid w:val="000B4ED9"/>
    <w:rPr>
      <w:sz w:val="20"/>
      <w:szCs w:val="20"/>
    </w:rPr>
  </w:style>
  <w:style w:type="paragraph" w:customStyle="1" w:styleId="Rozvrendokumentu1">
    <w:name w:val="Rozvržení dokumentu1"/>
    <w:basedOn w:val="Normln"/>
    <w:uiPriority w:val="99"/>
    <w:semiHidden/>
    <w:rsid w:val="000B4ED9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uiPriority w:val="99"/>
    <w:semiHidden/>
    <w:rsid w:val="000B4ED9"/>
    <w:pPr>
      <w:suppressLineNumbers/>
    </w:pPr>
  </w:style>
  <w:style w:type="paragraph" w:customStyle="1" w:styleId="Nadpistabulky">
    <w:name w:val="Nadpis tabulky"/>
    <w:basedOn w:val="Obsahtabulky"/>
    <w:uiPriority w:val="99"/>
    <w:semiHidden/>
    <w:rsid w:val="000B4ED9"/>
    <w:pPr>
      <w:jc w:val="center"/>
    </w:pPr>
    <w:rPr>
      <w:b/>
      <w:bCs/>
    </w:rPr>
  </w:style>
  <w:style w:type="paragraph" w:customStyle="1" w:styleId="Obsahrmce">
    <w:name w:val="Obsah rámce"/>
    <w:basedOn w:val="Zkladntext"/>
    <w:uiPriority w:val="99"/>
    <w:semiHidden/>
    <w:rsid w:val="000B4ED9"/>
  </w:style>
  <w:style w:type="paragraph" w:customStyle="1" w:styleId="Standard">
    <w:name w:val="Standard"/>
    <w:uiPriority w:val="99"/>
    <w:semiHidden/>
    <w:rsid w:val="000B4ED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Odstavecseseznamem1">
    <w:name w:val="Odstavec se seznamem1"/>
    <w:uiPriority w:val="99"/>
    <w:semiHidden/>
    <w:rsid w:val="000B4ED9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0"/>
      <w:sz w:val="24"/>
      <w:szCs w:val="24"/>
      <w:lang w:eastAsia="cs-CZ"/>
    </w:rPr>
  </w:style>
  <w:style w:type="paragraph" w:customStyle="1" w:styleId="TableParagraph">
    <w:name w:val="Table Paragraph"/>
    <w:basedOn w:val="Normln"/>
    <w:uiPriority w:val="1"/>
    <w:semiHidden/>
    <w:qFormat/>
    <w:rsid w:val="000B4ED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Znakapoznpodarou">
    <w:name w:val="footnote reference"/>
    <w:semiHidden/>
    <w:unhideWhenUsed/>
    <w:rsid w:val="000B4ED9"/>
    <w:rPr>
      <w:vertAlign w:val="superscript"/>
    </w:rPr>
  </w:style>
  <w:style w:type="character" w:styleId="Odkaznakoment">
    <w:name w:val="annotation reference"/>
    <w:uiPriority w:val="99"/>
    <w:semiHidden/>
    <w:unhideWhenUsed/>
    <w:rsid w:val="000B4ED9"/>
    <w:rPr>
      <w:sz w:val="16"/>
      <w:szCs w:val="16"/>
    </w:rPr>
  </w:style>
  <w:style w:type="character" w:styleId="Odkaznavysvtlivky">
    <w:name w:val="endnote reference"/>
    <w:uiPriority w:val="99"/>
    <w:semiHidden/>
    <w:unhideWhenUsed/>
    <w:rsid w:val="000B4ED9"/>
    <w:rPr>
      <w:vertAlign w:val="superscript"/>
    </w:rPr>
  </w:style>
  <w:style w:type="character" w:customStyle="1" w:styleId="WW8Num3z0">
    <w:name w:val="WW8Num3z0"/>
    <w:rsid w:val="000B4ED9"/>
    <w:rPr>
      <w:rFonts w:ascii="Times New Roman" w:hAnsi="Times New Roman" w:cs="Times New Roman" w:hint="default"/>
    </w:rPr>
  </w:style>
  <w:style w:type="character" w:customStyle="1" w:styleId="WW8Num4z0">
    <w:name w:val="WW8Num4z0"/>
    <w:rsid w:val="000B4ED9"/>
    <w:rPr>
      <w:rFonts w:ascii="Times New Roman" w:hAnsi="Times New Roman" w:cs="Times New Roman" w:hint="default"/>
    </w:rPr>
  </w:style>
  <w:style w:type="character" w:customStyle="1" w:styleId="WW8Num5z0">
    <w:name w:val="WW8Num5z0"/>
    <w:rsid w:val="000B4ED9"/>
    <w:rPr>
      <w:rFonts w:ascii="StarSymbol" w:hAnsi="StarSymbol" w:hint="default"/>
    </w:rPr>
  </w:style>
  <w:style w:type="character" w:customStyle="1" w:styleId="WW8Num6z0">
    <w:name w:val="WW8Num6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7z0">
    <w:name w:val="WW8Num7z0"/>
    <w:rsid w:val="000B4ED9"/>
    <w:rPr>
      <w:rFonts w:ascii="Arial" w:hAnsi="Arial" w:cs="Arial" w:hint="default"/>
      <w:b/>
      <w:bCs w:val="0"/>
    </w:rPr>
  </w:style>
  <w:style w:type="character" w:customStyle="1" w:styleId="WW8Num8z0">
    <w:name w:val="WW8Num8z0"/>
    <w:rsid w:val="000B4ED9"/>
    <w:rPr>
      <w:rFonts w:ascii="Courier New" w:hAnsi="Courier New" w:cs="Courier New" w:hint="default"/>
    </w:rPr>
  </w:style>
  <w:style w:type="character" w:customStyle="1" w:styleId="WW8Num9z0">
    <w:name w:val="WW8Num9z0"/>
    <w:rsid w:val="000B4ED9"/>
    <w:rPr>
      <w:rFonts w:ascii="Times New Roman" w:hAnsi="Times New Roman" w:cs="Times New Roman" w:hint="default"/>
      <w:sz w:val="24"/>
      <w:szCs w:val="24"/>
    </w:rPr>
  </w:style>
  <w:style w:type="character" w:customStyle="1" w:styleId="WW8Num9z2">
    <w:name w:val="WW8Num9z2"/>
    <w:rsid w:val="000B4ED9"/>
    <w:rPr>
      <w:rFonts w:ascii="Wingdings" w:hAnsi="Wingdings" w:hint="default"/>
    </w:rPr>
  </w:style>
  <w:style w:type="character" w:customStyle="1" w:styleId="WW8Num9z3">
    <w:name w:val="WW8Num9z3"/>
    <w:rsid w:val="000B4ED9"/>
    <w:rPr>
      <w:rFonts w:ascii="Symbol" w:hAnsi="Symbol" w:hint="default"/>
    </w:rPr>
  </w:style>
  <w:style w:type="character" w:customStyle="1" w:styleId="WW8Num9z4">
    <w:name w:val="WW8Num9z4"/>
    <w:rsid w:val="000B4ED9"/>
    <w:rPr>
      <w:rFonts w:ascii="Courier New" w:hAnsi="Courier New" w:cs="Courier New" w:hint="default"/>
    </w:rPr>
  </w:style>
  <w:style w:type="character" w:customStyle="1" w:styleId="WW8Num10z0">
    <w:name w:val="WW8Num10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11z0">
    <w:name w:val="WW8Num11z0"/>
    <w:rsid w:val="000B4ED9"/>
    <w:rPr>
      <w:rFonts w:ascii="Symbol" w:hAnsi="Symbol" w:hint="default"/>
      <w:color w:val="auto"/>
    </w:rPr>
  </w:style>
  <w:style w:type="character" w:customStyle="1" w:styleId="WW8Num13z0">
    <w:name w:val="WW8Num13z0"/>
    <w:rsid w:val="000B4ED9"/>
    <w:rPr>
      <w:rFonts w:ascii="Symbol" w:hAnsi="Symbol" w:hint="default"/>
      <w:color w:val="auto"/>
    </w:rPr>
  </w:style>
  <w:style w:type="character" w:customStyle="1" w:styleId="WW8Num14z0">
    <w:name w:val="WW8Num14z0"/>
    <w:rsid w:val="000B4ED9"/>
    <w:rPr>
      <w:rFonts w:ascii="Symbol" w:hAnsi="Symbol" w:hint="default"/>
      <w:color w:val="auto"/>
    </w:rPr>
  </w:style>
  <w:style w:type="character" w:customStyle="1" w:styleId="WW8Num15z0">
    <w:name w:val="WW8Num15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16z0">
    <w:name w:val="WW8Num16z0"/>
    <w:rsid w:val="000B4ED9"/>
    <w:rPr>
      <w:rFonts w:ascii="Book Antiqua" w:hAnsi="Book Antiqua" w:cs="Times New Roman" w:hint="default"/>
      <w:color w:val="auto"/>
    </w:rPr>
  </w:style>
  <w:style w:type="character" w:customStyle="1" w:styleId="WW8Num18z0">
    <w:name w:val="WW8Num18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19z0">
    <w:name w:val="WW8Num19z0"/>
    <w:rsid w:val="000B4ED9"/>
    <w:rPr>
      <w:rFonts w:ascii="Symbol" w:hAnsi="Symbol" w:hint="default"/>
      <w:color w:val="auto"/>
    </w:rPr>
  </w:style>
  <w:style w:type="character" w:customStyle="1" w:styleId="WW8Num21z0">
    <w:name w:val="WW8Num21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22z0">
    <w:name w:val="WW8Num22z0"/>
    <w:rsid w:val="000B4ED9"/>
    <w:rPr>
      <w:rFonts w:ascii="Symbol" w:hAnsi="Symbol" w:hint="default"/>
      <w:color w:val="auto"/>
    </w:rPr>
  </w:style>
  <w:style w:type="character" w:customStyle="1" w:styleId="WW8Num23z0">
    <w:name w:val="WW8Num23z0"/>
    <w:rsid w:val="000B4ED9"/>
    <w:rPr>
      <w:rFonts w:ascii="Symbol" w:hAnsi="Symbol" w:hint="default"/>
      <w:color w:val="auto"/>
    </w:rPr>
  </w:style>
  <w:style w:type="character" w:customStyle="1" w:styleId="WW8Num24z0">
    <w:name w:val="WW8Num24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25z0">
    <w:name w:val="WW8Num25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26z0">
    <w:name w:val="WW8Num26z0"/>
    <w:rsid w:val="000B4ED9"/>
    <w:rPr>
      <w:rFonts w:ascii="Symbol" w:hAnsi="Symbol" w:hint="default"/>
      <w:color w:val="auto"/>
    </w:rPr>
  </w:style>
  <w:style w:type="character" w:customStyle="1" w:styleId="WW8Num28z0">
    <w:name w:val="WW8Num28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30z0">
    <w:name w:val="WW8Num30z0"/>
    <w:rsid w:val="000B4ED9"/>
    <w:rPr>
      <w:sz w:val="24"/>
      <w:szCs w:val="24"/>
    </w:rPr>
  </w:style>
  <w:style w:type="character" w:customStyle="1" w:styleId="WW8Num31z0">
    <w:name w:val="WW8Num31z0"/>
    <w:rsid w:val="000B4ED9"/>
    <w:rPr>
      <w:rFonts w:ascii="Symbol" w:hAnsi="Symbol" w:hint="default"/>
      <w:color w:val="auto"/>
    </w:rPr>
  </w:style>
  <w:style w:type="character" w:customStyle="1" w:styleId="WW8Num32z0">
    <w:name w:val="WW8Num32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33z0">
    <w:name w:val="WW8Num33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34z0">
    <w:name w:val="WW8Num34z0"/>
    <w:rsid w:val="000B4ED9"/>
    <w:rPr>
      <w:rFonts w:ascii="Symbol" w:hAnsi="Symbol" w:hint="default"/>
      <w:color w:val="auto"/>
    </w:rPr>
  </w:style>
  <w:style w:type="character" w:customStyle="1" w:styleId="WW8Num34z1">
    <w:name w:val="WW8Num34z1"/>
    <w:rsid w:val="000B4ED9"/>
    <w:rPr>
      <w:rFonts w:ascii="Courier New" w:hAnsi="Courier New" w:cs="Courier New" w:hint="default"/>
    </w:rPr>
  </w:style>
  <w:style w:type="character" w:customStyle="1" w:styleId="WW8Num37z0">
    <w:name w:val="WW8Num37z0"/>
    <w:rsid w:val="000B4ED9"/>
    <w:rPr>
      <w:rFonts w:ascii="Symbol" w:hAnsi="Symbol" w:hint="default"/>
      <w:color w:val="auto"/>
    </w:rPr>
  </w:style>
  <w:style w:type="character" w:customStyle="1" w:styleId="WW8Num38z0">
    <w:name w:val="WW8Num38z0"/>
    <w:rsid w:val="000B4ED9"/>
    <w:rPr>
      <w:rFonts w:ascii="Courier New" w:hAnsi="Courier New" w:cs="Courier New" w:hint="default"/>
    </w:rPr>
  </w:style>
  <w:style w:type="character" w:customStyle="1" w:styleId="WW8Num40z0">
    <w:name w:val="WW8Num40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41z0">
    <w:name w:val="WW8Num41z0"/>
    <w:rsid w:val="000B4ED9"/>
    <w:rPr>
      <w:rFonts w:ascii="Book Antiqua" w:eastAsia="Times New Roman" w:hAnsi="Book Antiqua" w:cs="Times New Roman" w:hint="default"/>
      <w:color w:val="auto"/>
    </w:rPr>
  </w:style>
  <w:style w:type="character" w:customStyle="1" w:styleId="WW8Num42z0">
    <w:name w:val="WW8Num42z0"/>
    <w:rsid w:val="000B4ED9"/>
    <w:rPr>
      <w:rFonts w:ascii="Symbol" w:hAnsi="Symbol" w:hint="default"/>
      <w:color w:val="auto"/>
    </w:rPr>
  </w:style>
  <w:style w:type="character" w:customStyle="1" w:styleId="WW8Num43z0">
    <w:name w:val="WW8Num43z0"/>
    <w:rsid w:val="000B4ED9"/>
    <w:rPr>
      <w:rFonts w:ascii="Symbol" w:hAnsi="Symbol" w:hint="default"/>
      <w:color w:val="auto"/>
    </w:rPr>
  </w:style>
  <w:style w:type="character" w:customStyle="1" w:styleId="WW8Num44z0">
    <w:name w:val="WW8Num44z0"/>
    <w:rsid w:val="000B4ED9"/>
    <w:rPr>
      <w:rFonts w:ascii="Symbol" w:hAnsi="Symbol" w:hint="default"/>
      <w:color w:val="auto"/>
    </w:rPr>
  </w:style>
  <w:style w:type="character" w:customStyle="1" w:styleId="WW8Num45z0">
    <w:name w:val="WW8Num45z0"/>
    <w:rsid w:val="000B4ED9"/>
    <w:rPr>
      <w:rFonts w:ascii="Symbol" w:hAnsi="Symbol" w:hint="default"/>
      <w:color w:val="auto"/>
    </w:rPr>
  </w:style>
  <w:style w:type="character" w:customStyle="1" w:styleId="WW8Num46z1">
    <w:name w:val="WW8Num46z1"/>
    <w:rsid w:val="000B4ED9"/>
    <w:rPr>
      <w:rFonts w:ascii="Symbol" w:hAnsi="Symbol" w:hint="default"/>
      <w:color w:val="auto"/>
    </w:rPr>
  </w:style>
  <w:style w:type="character" w:customStyle="1" w:styleId="WW8Num47z0">
    <w:name w:val="WW8Num47z0"/>
    <w:rsid w:val="000B4ED9"/>
    <w:rPr>
      <w:rFonts w:ascii="Symbol" w:hAnsi="Symbol" w:hint="default"/>
      <w:b/>
      <w:bCs w:val="0"/>
      <w:color w:val="auto"/>
      <w:sz w:val="24"/>
      <w:szCs w:val="24"/>
    </w:rPr>
  </w:style>
  <w:style w:type="character" w:customStyle="1" w:styleId="WW8Num48z0">
    <w:name w:val="WW8Num48z0"/>
    <w:rsid w:val="000B4ED9"/>
    <w:rPr>
      <w:rFonts w:ascii="Symbol" w:hAnsi="Symbol" w:hint="default"/>
      <w:color w:val="auto"/>
    </w:rPr>
  </w:style>
  <w:style w:type="character" w:customStyle="1" w:styleId="WW8Num49z0">
    <w:name w:val="WW8Num49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49z1">
    <w:name w:val="WW8Num49z1"/>
    <w:rsid w:val="000B4ED9"/>
    <w:rPr>
      <w:rFonts w:ascii="Courier New" w:hAnsi="Courier New" w:cs="Courier New" w:hint="default"/>
    </w:rPr>
  </w:style>
  <w:style w:type="character" w:customStyle="1" w:styleId="WW8Num49z2">
    <w:name w:val="WW8Num49z2"/>
    <w:rsid w:val="000B4ED9"/>
    <w:rPr>
      <w:rFonts w:ascii="Wingdings" w:hAnsi="Wingdings" w:hint="default"/>
    </w:rPr>
  </w:style>
  <w:style w:type="character" w:customStyle="1" w:styleId="WW8Num49z3">
    <w:name w:val="WW8Num49z3"/>
    <w:rsid w:val="000B4ED9"/>
    <w:rPr>
      <w:rFonts w:ascii="Symbol" w:hAnsi="Symbol" w:hint="default"/>
    </w:rPr>
  </w:style>
  <w:style w:type="character" w:customStyle="1" w:styleId="WW8Num49z4">
    <w:name w:val="WW8Num49z4"/>
    <w:rsid w:val="000B4ED9"/>
    <w:rPr>
      <w:rFonts w:ascii="Courier New" w:hAnsi="Courier New" w:cs="Courier New" w:hint="default"/>
    </w:rPr>
  </w:style>
  <w:style w:type="character" w:customStyle="1" w:styleId="WW8Num50z0">
    <w:name w:val="WW8Num50z0"/>
    <w:rsid w:val="000B4ED9"/>
    <w:rPr>
      <w:rFonts w:ascii="Symbol" w:hAnsi="Symbol" w:hint="default"/>
      <w:color w:val="auto"/>
    </w:rPr>
  </w:style>
  <w:style w:type="character" w:customStyle="1" w:styleId="WW8Num51z0">
    <w:name w:val="WW8Num51z0"/>
    <w:rsid w:val="000B4ED9"/>
    <w:rPr>
      <w:rFonts w:ascii="Symbol" w:hAnsi="Symbol" w:hint="default"/>
      <w:color w:val="auto"/>
    </w:rPr>
  </w:style>
  <w:style w:type="character" w:customStyle="1" w:styleId="WW8Num52z0">
    <w:name w:val="WW8Num52z0"/>
    <w:rsid w:val="000B4ED9"/>
    <w:rPr>
      <w:rFonts w:ascii="Symbol" w:hAnsi="Symbol" w:hint="default"/>
      <w:color w:val="auto"/>
    </w:rPr>
  </w:style>
  <w:style w:type="character" w:customStyle="1" w:styleId="WW8Num53z0">
    <w:name w:val="WW8Num53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54z0">
    <w:name w:val="WW8Num54z0"/>
    <w:rsid w:val="000B4ED9"/>
    <w:rPr>
      <w:rFonts w:ascii="Symbol" w:hAnsi="Symbol" w:hint="default"/>
      <w:color w:val="auto"/>
    </w:rPr>
  </w:style>
  <w:style w:type="character" w:customStyle="1" w:styleId="Absatz-Standardschriftart">
    <w:name w:val="Absatz-Standardschriftart"/>
    <w:rsid w:val="000B4ED9"/>
  </w:style>
  <w:style w:type="character" w:customStyle="1" w:styleId="WW8Num1z0">
    <w:name w:val="WW8Num1z0"/>
    <w:rsid w:val="000B4ED9"/>
    <w:rPr>
      <w:rFonts w:ascii="Symbol" w:hAnsi="Symbol" w:cs="Symbol" w:hint="default"/>
    </w:rPr>
  </w:style>
  <w:style w:type="character" w:customStyle="1" w:styleId="WW8Num2z0">
    <w:name w:val="WW8Num2z0"/>
    <w:rsid w:val="000B4ED9"/>
    <w:rPr>
      <w:rFonts w:ascii="Times New Roman" w:hAnsi="Times New Roman" w:cs="Times New Roman" w:hint="default"/>
    </w:rPr>
  </w:style>
  <w:style w:type="character" w:customStyle="1" w:styleId="WW8Num7z1">
    <w:name w:val="WW8Num7z1"/>
    <w:rsid w:val="000B4ED9"/>
    <w:rPr>
      <w:rFonts w:ascii="Symbol" w:hAnsi="Symbol" w:hint="default"/>
      <w:b/>
      <w:bCs w:val="0"/>
      <w:color w:val="auto"/>
      <w:sz w:val="24"/>
      <w:szCs w:val="24"/>
    </w:rPr>
  </w:style>
  <w:style w:type="character" w:customStyle="1" w:styleId="WW8Num8z1">
    <w:name w:val="WW8Num8z1"/>
    <w:rsid w:val="000B4ED9"/>
    <w:rPr>
      <w:rFonts w:ascii="Courier New" w:hAnsi="Courier New" w:cs="Courier New" w:hint="default"/>
    </w:rPr>
  </w:style>
  <w:style w:type="character" w:customStyle="1" w:styleId="WW8Num8z2">
    <w:name w:val="WW8Num8z2"/>
    <w:rsid w:val="000B4ED9"/>
    <w:rPr>
      <w:rFonts w:ascii="Wingdings" w:hAnsi="Wingdings" w:hint="default"/>
    </w:rPr>
  </w:style>
  <w:style w:type="character" w:customStyle="1" w:styleId="WW8Num8z3">
    <w:name w:val="WW8Num8z3"/>
    <w:rsid w:val="000B4ED9"/>
    <w:rPr>
      <w:rFonts w:ascii="Symbol" w:hAnsi="Symbol" w:hint="default"/>
    </w:rPr>
  </w:style>
  <w:style w:type="character" w:customStyle="1" w:styleId="WW8Num10z1">
    <w:name w:val="WW8Num10z1"/>
    <w:rsid w:val="000B4ED9"/>
    <w:rPr>
      <w:rFonts w:ascii="Courier New" w:hAnsi="Courier New" w:cs="Courier New" w:hint="default"/>
    </w:rPr>
  </w:style>
  <w:style w:type="character" w:customStyle="1" w:styleId="WW8Num10z2">
    <w:name w:val="WW8Num10z2"/>
    <w:rsid w:val="000B4ED9"/>
    <w:rPr>
      <w:rFonts w:ascii="Wingdings" w:hAnsi="Wingdings" w:hint="default"/>
    </w:rPr>
  </w:style>
  <w:style w:type="character" w:customStyle="1" w:styleId="WW8Num10z3">
    <w:name w:val="WW8Num10z3"/>
    <w:rsid w:val="000B4ED9"/>
    <w:rPr>
      <w:rFonts w:ascii="Symbol" w:hAnsi="Symbol" w:hint="default"/>
    </w:rPr>
  </w:style>
  <w:style w:type="character" w:customStyle="1" w:styleId="WW8Num11z1">
    <w:name w:val="WW8Num11z1"/>
    <w:rsid w:val="000B4ED9"/>
    <w:rPr>
      <w:rFonts w:ascii="Times New Roman" w:hAnsi="Times New Roman" w:cs="Times New Roman" w:hint="default"/>
    </w:rPr>
  </w:style>
  <w:style w:type="character" w:customStyle="1" w:styleId="WW8Num11z2">
    <w:name w:val="WW8Num11z2"/>
    <w:rsid w:val="000B4ED9"/>
    <w:rPr>
      <w:rFonts w:ascii="Wingdings" w:hAnsi="Wingdings" w:hint="default"/>
    </w:rPr>
  </w:style>
  <w:style w:type="character" w:customStyle="1" w:styleId="WW8Num11z3">
    <w:name w:val="WW8Num11z3"/>
    <w:rsid w:val="000B4ED9"/>
    <w:rPr>
      <w:rFonts w:ascii="Symbol" w:hAnsi="Symbol" w:hint="default"/>
    </w:rPr>
  </w:style>
  <w:style w:type="character" w:customStyle="1" w:styleId="WW8Num11z4">
    <w:name w:val="WW8Num11z4"/>
    <w:rsid w:val="000B4ED9"/>
    <w:rPr>
      <w:rFonts w:ascii="Courier New" w:hAnsi="Courier New" w:cs="Courier New" w:hint="default"/>
    </w:rPr>
  </w:style>
  <w:style w:type="character" w:customStyle="1" w:styleId="WW8Num12z0">
    <w:name w:val="WW8Num12z0"/>
    <w:rsid w:val="000B4ED9"/>
    <w:rPr>
      <w:rFonts w:ascii="Symbol" w:hAnsi="Symbol" w:hint="default"/>
      <w:color w:val="auto"/>
    </w:rPr>
  </w:style>
  <w:style w:type="character" w:customStyle="1" w:styleId="WW8Num12z1">
    <w:name w:val="WW8Num12z1"/>
    <w:rsid w:val="000B4ED9"/>
    <w:rPr>
      <w:rFonts w:ascii="Courier New" w:hAnsi="Courier New" w:cs="Courier New" w:hint="default"/>
    </w:rPr>
  </w:style>
  <w:style w:type="character" w:customStyle="1" w:styleId="WW8Num12z2">
    <w:name w:val="WW8Num12z2"/>
    <w:rsid w:val="000B4ED9"/>
    <w:rPr>
      <w:rFonts w:ascii="Wingdings" w:hAnsi="Wingdings" w:hint="default"/>
    </w:rPr>
  </w:style>
  <w:style w:type="character" w:customStyle="1" w:styleId="WW8Num12z3">
    <w:name w:val="WW8Num12z3"/>
    <w:rsid w:val="000B4ED9"/>
    <w:rPr>
      <w:rFonts w:ascii="Symbol" w:hAnsi="Symbol" w:hint="default"/>
    </w:rPr>
  </w:style>
  <w:style w:type="character" w:customStyle="1" w:styleId="WW8Num13z2">
    <w:name w:val="WW8Num13z2"/>
    <w:rsid w:val="000B4ED9"/>
    <w:rPr>
      <w:rFonts w:ascii="Wingdings" w:hAnsi="Wingdings" w:hint="default"/>
    </w:rPr>
  </w:style>
  <w:style w:type="character" w:customStyle="1" w:styleId="WW8Num13z3">
    <w:name w:val="WW8Num13z3"/>
    <w:rsid w:val="000B4ED9"/>
    <w:rPr>
      <w:rFonts w:ascii="Symbol" w:hAnsi="Symbol" w:hint="default"/>
    </w:rPr>
  </w:style>
  <w:style w:type="character" w:customStyle="1" w:styleId="WW8Num13z4">
    <w:name w:val="WW8Num13z4"/>
    <w:rsid w:val="000B4ED9"/>
    <w:rPr>
      <w:rFonts w:ascii="Courier New" w:hAnsi="Courier New" w:cs="Courier New" w:hint="default"/>
    </w:rPr>
  </w:style>
  <w:style w:type="character" w:customStyle="1" w:styleId="WW8Num14z1">
    <w:name w:val="WW8Num14z1"/>
    <w:rsid w:val="000B4ED9"/>
    <w:rPr>
      <w:rFonts w:ascii="Times New Roman" w:hAnsi="Times New Roman" w:cs="Times New Roman" w:hint="default"/>
    </w:rPr>
  </w:style>
  <w:style w:type="character" w:customStyle="1" w:styleId="WW8Num14z2">
    <w:name w:val="WW8Num14z2"/>
    <w:rsid w:val="000B4ED9"/>
    <w:rPr>
      <w:rFonts w:ascii="Wingdings" w:hAnsi="Wingdings" w:hint="default"/>
    </w:rPr>
  </w:style>
  <w:style w:type="character" w:customStyle="1" w:styleId="WW8Num14z3">
    <w:name w:val="WW8Num14z3"/>
    <w:rsid w:val="000B4ED9"/>
    <w:rPr>
      <w:rFonts w:ascii="Symbol" w:hAnsi="Symbol" w:hint="default"/>
    </w:rPr>
  </w:style>
  <w:style w:type="character" w:customStyle="1" w:styleId="WW8Num14z4">
    <w:name w:val="WW8Num14z4"/>
    <w:rsid w:val="000B4ED9"/>
    <w:rPr>
      <w:rFonts w:ascii="Courier New" w:hAnsi="Courier New" w:cs="Courier New" w:hint="default"/>
    </w:rPr>
  </w:style>
  <w:style w:type="character" w:customStyle="1" w:styleId="WW8Num15z1">
    <w:name w:val="WW8Num15z1"/>
    <w:rsid w:val="000B4ED9"/>
    <w:rPr>
      <w:rFonts w:ascii="Courier New" w:hAnsi="Courier New" w:cs="Courier New" w:hint="default"/>
    </w:rPr>
  </w:style>
  <w:style w:type="character" w:customStyle="1" w:styleId="WW8Num15z2">
    <w:name w:val="WW8Num15z2"/>
    <w:rsid w:val="000B4ED9"/>
    <w:rPr>
      <w:rFonts w:ascii="Wingdings" w:hAnsi="Wingdings" w:hint="default"/>
    </w:rPr>
  </w:style>
  <w:style w:type="character" w:customStyle="1" w:styleId="WW8Num15z3">
    <w:name w:val="WW8Num15z3"/>
    <w:rsid w:val="000B4ED9"/>
    <w:rPr>
      <w:rFonts w:ascii="Symbol" w:hAnsi="Symbol" w:hint="default"/>
    </w:rPr>
  </w:style>
  <w:style w:type="character" w:customStyle="1" w:styleId="WW8Num16z1">
    <w:name w:val="WW8Num16z1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17z0">
    <w:name w:val="WW8Num17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17z1">
    <w:name w:val="WW8Num17z1"/>
    <w:rsid w:val="000B4ED9"/>
    <w:rPr>
      <w:rFonts w:ascii="Courier New" w:hAnsi="Courier New" w:cs="Courier New" w:hint="default"/>
    </w:rPr>
  </w:style>
  <w:style w:type="character" w:customStyle="1" w:styleId="WW8Num17z2">
    <w:name w:val="WW8Num17z2"/>
    <w:rsid w:val="000B4ED9"/>
    <w:rPr>
      <w:rFonts w:ascii="Wingdings" w:hAnsi="Wingdings" w:hint="default"/>
    </w:rPr>
  </w:style>
  <w:style w:type="character" w:customStyle="1" w:styleId="WW8Num17z3">
    <w:name w:val="WW8Num17z3"/>
    <w:rsid w:val="000B4ED9"/>
    <w:rPr>
      <w:rFonts w:ascii="Symbol" w:hAnsi="Symbol" w:hint="default"/>
    </w:rPr>
  </w:style>
  <w:style w:type="character" w:customStyle="1" w:styleId="WW8Num18z1">
    <w:name w:val="WW8Num18z1"/>
    <w:rsid w:val="000B4ED9"/>
    <w:rPr>
      <w:rFonts w:ascii="Courier New" w:hAnsi="Courier New" w:cs="Courier New" w:hint="default"/>
    </w:rPr>
  </w:style>
  <w:style w:type="character" w:customStyle="1" w:styleId="WW8Num18z2">
    <w:name w:val="WW8Num18z2"/>
    <w:rsid w:val="000B4ED9"/>
    <w:rPr>
      <w:rFonts w:ascii="Wingdings" w:hAnsi="Wingdings" w:hint="default"/>
    </w:rPr>
  </w:style>
  <w:style w:type="character" w:customStyle="1" w:styleId="WW8Num18z3">
    <w:name w:val="WW8Num18z3"/>
    <w:rsid w:val="000B4ED9"/>
    <w:rPr>
      <w:rFonts w:ascii="Symbol" w:hAnsi="Symbol" w:hint="default"/>
    </w:rPr>
  </w:style>
  <w:style w:type="character" w:customStyle="1" w:styleId="WW8Num19z1">
    <w:name w:val="WW8Num19z1"/>
    <w:rsid w:val="000B4ED9"/>
    <w:rPr>
      <w:rFonts w:ascii="Courier New" w:hAnsi="Courier New" w:cs="Courier New" w:hint="default"/>
    </w:rPr>
  </w:style>
  <w:style w:type="character" w:customStyle="1" w:styleId="WW8Num19z2">
    <w:name w:val="WW8Num19z2"/>
    <w:rsid w:val="000B4ED9"/>
    <w:rPr>
      <w:rFonts w:ascii="Wingdings" w:hAnsi="Wingdings" w:hint="default"/>
    </w:rPr>
  </w:style>
  <w:style w:type="character" w:customStyle="1" w:styleId="WW8Num19z3">
    <w:name w:val="WW8Num19z3"/>
    <w:rsid w:val="000B4ED9"/>
    <w:rPr>
      <w:rFonts w:ascii="Symbol" w:hAnsi="Symbol" w:hint="default"/>
    </w:rPr>
  </w:style>
  <w:style w:type="character" w:customStyle="1" w:styleId="WW8Num20z0">
    <w:name w:val="WW8Num20z0"/>
    <w:rsid w:val="000B4ED9"/>
    <w:rPr>
      <w:rFonts w:ascii="Book Antiqua" w:eastAsia="Times New Roman" w:hAnsi="Book Antiqua" w:cs="Times New Roman" w:hint="default"/>
      <w:color w:val="auto"/>
    </w:rPr>
  </w:style>
  <w:style w:type="character" w:customStyle="1" w:styleId="WW8Num20z1">
    <w:name w:val="WW8Num20z1"/>
    <w:rsid w:val="000B4ED9"/>
    <w:rPr>
      <w:rFonts w:ascii="Courier New" w:hAnsi="Courier New" w:cs="Courier New" w:hint="default"/>
    </w:rPr>
  </w:style>
  <w:style w:type="character" w:customStyle="1" w:styleId="WW8Num20z2">
    <w:name w:val="WW8Num20z2"/>
    <w:rsid w:val="000B4ED9"/>
    <w:rPr>
      <w:rFonts w:ascii="Wingdings" w:hAnsi="Wingdings" w:hint="default"/>
    </w:rPr>
  </w:style>
  <w:style w:type="character" w:customStyle="1" w:styleId="WW8Num20z3">
    <w:name w:val="WW8Num20z3"/>
    <w:rsid w:val="000B4ED9"/>
    <w:rPr>
      <w:rFonts w:ascii="Symbol" w:hAnsi="Symbol" w:hint="default"/>
    </w:rPr>
  </w:style>
  <w:style w:type="character" w:customStyle="1" w:styleId="WW8Num22z1">
    <w:name w:val="WW8Num22z1"/>
    <w:rsid w:val="000B4ED9"/>
    <w:rPr>
      <w:rFonts w:ascii="Courier New" w:hAnsi="Courier New" w:cs="Courier New" w:hint="default"/>
    </w:rPr>
  </w:style>
  <w:style w:type="character" w:customStyle="1" w:styleId="WW8Num22z2">
    <w:name w:val="WW8Num22z2"/>
    <w:rsid w:val="000B4ED9"/>
    <w:rPr>
      <w:rFonts w:ascii="Wingdings" w:hAnsi="Wingdings" w:hint="default"/>
    </w:rPr>
  </w:style>
  <w:style w:type="character" w:customStyle="1" w:styleId="WW8Num22z3">
    <w:name w:val="WW8Num22z3"/>
    <w:rsid w:val="000B4ED9"/>
    <w:rPr>
      <w:rFonts w:ascii="Symbol" w:hAnsi="Symbol" w:hint="default"/>
    </w:rPr>
  </w:style>
  <w:style w:type="character" w:customStyle="1" w:styleId="WW8Num23z1">
    <w:name w:val="WW8Num23z1"/>
    <w:rsid w:val="000B4ED9"/>
    <w:rPr>
      <w:rFonts w:ascii="Courier New" w:hAnsi="Courier New" w:cs="Courier New" w:hint="default"/>
    </w:rPr>
  </w:style>
  <w:style w:type="character" w:customStyle="1" w:styleId="WW8Num23z2">
    <w:name w:val="WW8Num23z2"/>
    <w:rsid w:val="000B4ED9"/>
    <w:rPr>
      <w:rFonts w:ascii="Wingdings" w:hAnsi="Wingdings" w:hint="default"/>
    </w:rPr>
  </w:style>
  <w:style w:type="character" w:customStyle="1" w:styleId="WW8Num23z3">
    <w:name w:val="WW8Num23z3"/>
    <w:rsid w:val="000B4ED9"/>
    <w:rPr>
      <w:rFonts w:ascii="Symbol" w:hAnsi="Symbol" w:hint="default"/>
    </w:rPr>
  </w:style>
  <w:style w:type="character" w:customStyle="1" w:styleId="WW8Num25z1">
    <w:name w:val="WW8Num25z1"/>
    <w:rsid w:val="000B4ED9"/>
    <w:rPr>
      <w:rFonts w:ascii="Courier New" w:hAnsi="Courier New" w:cs="Courier New" w:hint="default"/>
    </w:rPr>
  </w:style>
  <w:style w:type="character" w:customStyle="1" w:styleId="WW8Num25z2">
    <w:name w:val="WW8Num25z2"/>
    <w:rsid w:val="000B4ED9"/>
    <w:rPr>
      <w:rFonts w:ascii="Wingdings" w:hAnsi="Wingdings" w:hint="default"/>
    </w:rPr>
  </w:style>
  <w:style w:type="character" w:customStyle="1" w:styleId="WW8Num25z3">
    <w:name w:val="WW8Num25z3"/>
    <w:rsid w:val="000B4ED9"/>
    <w:rPr>
      <w:rFonts w:ascii="Symbol" w:hAnsi="Symbol" w:hint="default"/>
    </w:rPr>
  </w:style>
  <w:style w:type="character" w:customStyle="1" w:styleId="WW8Num26z1">
    <w:name w:val="WW8Num26z1"/>
    <w:rsid w:val="000B4ED9"/>
    <w:rPr>
      <w:rFonts w:ascii="Courier New" w:hAnsi="Courier New" w:cs="Courier New" w:hint="default"/>
    </w:rPr>
  </w:style>
  <w:style w:type="character" w:customStyle="1" w:styleId="WW8Num26z2">
    <w:name w:val="WW8Num26z2"/>
    <w:rsid w:val="000B4ED9"/>
    <w:rPr>
      <w:rFonts w:ascii="Wingdings" w:hAnsi="Wingdings" w:hint="default"/>
    </w:rPr>
  </w:style>
  <w:style w:type="character" w:customStyle="1" w:styleId="WW8Num26z3">
    <w:name w:val="WW8Num26z3"/>
    <w:rsid w:val="000B4ED9"/>
    <w:rPr>
      <w:rFonts w:ascii="Symbol" w:hAnsi="Symbol" w:hint="default"/>
    </w:rPr>
  </w:style>
  <w:style w:type="character" w:customStyle="1" w:styleId="WW8Num27z0">
    <w:name w:val="WW8Num27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27z1">
    <w:name w:val="WW8Num27z1"/>
    <w:rsid w:val="000B4ED9"/>
    <w:rPr>
      <w:rFonts w:ascii="Courier New" w:hAnsi="Courier New" w:cs="Courier New" w:hint="default"/>
    </w:rPr>
  </w:style>
  <w:style w:type="character" w:customStyle="1" w:styleId="WW8Num27z2">
    <w:name w:val="WW8Num27z2"/>
    <w:rsid w:val="000B4ED9"/>
    <w:rPr>
      <w:rFonts w:ascii="Wingdings" w:hAnsi="Wingdings" w:hint="default"/>
    </w:rPr>
  </w:style>
  <w:style w:type="character" w:customStyle="1" w:styleId="WW8Num27z3">
    <w:name w:val="WW8Num27z3"/>
    <w:rsid w:val="000B4ED9"/>
    <w:rPr>
      <w:rFonts w:ascii="Symbol" w:hAnsi="Symbol" w:hint="default"/>
    </w:rPr>
  </w:style>
  <w:style w:type="character" w:customStyle="1" w:styleId="WW8Num28z1">
    <w:name w:val="WW8Num28z1"/>
    <w:rsid w:val="000B4ED9"/>
    <w:rPr>
      <w:rFonts w:ascii="Courier New" w:hAnsi="Courier New" w:cs="Courier New" w:hint="default"/>
    </w:rPr>
  </w:style>
  <w:style w:type="character" w:customStyle="1" w:styleId="WW8Num28z2">
    <w:name w:val="WW8Num28z2"/>
    <w:rsid w:val="000B4ED9"/>
    <w:rPr>
      <w:rFonts w:ascii="Wingdings" w:hAnsi="Wingdings" w:hint="default"/>
    </w:rPr>
  </w:style>
  <w:style w:type="character" w:customStyle="1" w:styleId="WW8Num28z3">
    <w:name w:val="WW8Num28z3"/>
    <w:rsid w:val="000B4ED9"/>
    <w:rPr>
      <w:rFonts w:ascii="Symbol" w:hAnsi="Symbol" w:hint="default"/>
    </w:rPr>
  </w:style>
  <w:style w:type="character" w:customStyle="1" w:styleId="WW8Num29z0">
    <w:name w:val="WW8Num29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29z1">
    <w:name w:val="WW8Num29z1"/>
    <w:rsid w:val="000B4ED9"/>
    <w:rPr>
      <w:rFonts w:ascii="Courier New" w:hAnsi="Courier New" w:cs="Courier New" w:hint="default"/>
    </w:rPr>
  </w:style>
  <w:style w:type="character" w:customStyle="1" w:styleId="WW8Num29z2">
    <w:name w:val="WW8Num29z2"/>
    <w:rsid w:val="000B4ED9"/>
    <w:rPr>
      <w:rFonts w:ascii="Wingdings" w:hAnsi="Wingdings" w:hint="default"/>
    </w:rPr>
  </w:style>
  <w:style w:type="character" w:customStyle="1" w:styleId="WW8Num29z3">
    <w:name w:val="WW8Num29z3"/>
    <w:rsid w:val="000B4ED9"/>
    <w:rPr>
      <w:rFonts w:ascii="Symbol" w:hAnsi="Symbol" w:hint="default"/>
    </w:rPr>
  </w:style>
  <w:style w:type="character" w:customStyle="1" w:styleId="WW8Num30z1">
    <w:name w:val="WW8Num30z1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32z1">
    <w:name w:val="WW8Num32z1"/>
    <w:rsid w:val="000B4ED9"/>
    <w:rPr>
      <w:rFonts w:ascii="Courier New" w:hAnsi="Courier New" w:cs="Courier New" w:hint="default"/>
    </w:rPr>
  </w:style>
  <w:style w:type="character" w:customStyle="1" w:styleId="WW8Num32z2">
    <w:name w:val="WW8Num32z2"/>
    <w:rsid w:val="000B4ED9"/>
    <w:rPr>
      <w:rFonts w:ascii="Wingdings" w:hAnsi="Wingdings" w:hint="default"/>
    </w:rPr>
  </w:style>
  <w:style w:type="character" w:customStyle="1" w:styleId="WW8Num32z3">
    <w:name w:val="WW8Num32z3"/>
    <w:rsid w:val="000B4ED9"/>
    <w:rPr>
      <w:rFonts w:ascii="Symbol" w:hAnsi="Symbol" w:hint="default"/>
    </w:rPr>
  </w:style>
  <w:style w:type="character" w:customStyle="1" w:styleId="WW8Num33z1">
    <w:name w:val="WW8Num33z1"/>
    <w:rsid w:val="000B4ED9"/>
    <w:rPr>
      <w:rFonts w:ascii="Wingdings" w:hAnsi="Wingdings" w:hint="default"/>
    </w:rPr>
  </w:style>
  <w:style w:type="character" w:customStyle="1" w:styleId="WW8Num34z2">
    <w:name w:val="WW8Num34z2"/>
    <w:rsid w:val="000B4ED9"/>
    <w:rPr>
      <w:rFonts w:ascii="Wingdings" w:hAnsi="Wingdings" w:hint="default"/>
    </w:rPr>
  </w:style>
  <w:style w:type="character" w:customStyle="1" w:styleId="WW8Num34z3">
    <w:name w:val="WW8Num34z3"/>
    <w:rsid w:val="000B4ED9"/>
    <w:rPr>
      <w:rFonts w:ascii="Symbol" w:hAnsi="Symbol" w:hint="default"/>
    </w:rPr>
  </w:style>
  <w:style w:type="character" w:customStyle="1" w:styleId="WW8Num36z0">
    <w:name w:val="WW8Num36z0"/>
    <w:rsid w:val="000B4ED9"/>
    <w:rPr>
      <w:rFonts w:ascii="Symbol" w:hAnsi="Symbol" w:hint="default"/>
      <w:color w:val="auto"/>
    </w:rPr>
  </w:style>
  <w:style w:type="character" w:customStyle="1" w:styleId="WW8Num36z1">
    <w:name w:val="WW8Num36z1"/>
    <w:rsid w:val="000B4ED9"/>
    <w:rPr>
      <w:rFonts w:ascii="Courier New" w:hAnsi="Courier New" w:cs="Courier New" w:hint="default"/>
    </w:rPr>
  </w:style>
  <w:style w:type="character" w:customStyle="1" w:styleId="WW8Num36z2">
    <w:name w:val="WW8Num36z2"/>
    <w:rsid w:val="000B4ED9"/>
    <w:rPr>
      <w:rFonts w:ascii="Wingdings" w:hAnsi="Wingdings" w:hint="default"/>
    </w:rPr>
  </w:style>
  <w:style w:type="character" w:customStyle="1" w:styleId="WW8Num36z3">
    <w:name w:val="WW8Num36z3"/>
    <w:rsid w:val="000B4ED9"/>
    <w:rPr>
      <w:rFonts w:ascii="Symbol" w:hAnsi="Symbol" w:hint="default"/>
    </w:rPr>
  </w:style>
  <w:style w:type="character" w:customStyle="1" w:styleId="WW8Num37z1">
    <w:name w:val="WW8Num37z1"/>
    <w:rsid w:val="000B4ED9"/>
    <w:rPr>
      <w:rFonts w:ascii="Courier New" w:hAnsi="Courier New" w:cs="Courier New" w:hint="default"/>
    </w:rPr>
  </w:style>
  <w:style w:type="character" w:customStyle="1" w:styleId="WW8Num37z2">
    <w:name w:val="WW8Num37z2"/>
    <w:rsid w:val="000B4ED9"/>
    <w:rPr>
      <w:rFonts w:ascii="Wingdings" w:hAnsi="Wingdings" w:hint="default"/>
    </w:rPr>
  </w:style>
  <w:style w:type="character" w:customStyle="1" w:styleId="WW8Num37z3">
    <w:name w:val="WW8Num37z3"/>
    <w:rsid w:val="000B4ED9"/>
    <w:rPr>
      <w:rFonts w:ascii="Symbol" w:hAnsi="Symbol" w:hint="default"/>
    </w:rPr>
  </w:style>
  <w:style w:type="character" w:customStyle="1" w:styleId="WW8Num38z2">
    <w:name w:val="WW8Num38z2"/>
    <w:rsid w:val="000B4ED9"/>
    <w:rPr>
      <w:rFonts w:ascii="Wingdings" w:hAnsi="Wingdings" w:hint="default"/>
    </w:rPr>
  </w:style>
  <w:style w:type="character" w:customStyle="1" w:styleId="WW8Num38z3">
    <w:name w:val="WW8Num38z3"/>
    <w:rsid w:val="000B4ED9"/>
    <w:rPr>
      <w:rFonts w:ascii="Symbol" w:hAnsi="Symbol" w:hint="default"/>
    </w:rPr>
  </w:style>
  <w:style w:type="character" w:customStyle="1" w:styleId="WW8Num39z0">
    <w:name w:val="WW8Num39z0"/>
    <w:rsid w:val="000B4ED9"/>
    <w:rPr>
      <w:rFonts w:ascii="Courier New" w:hAnsi="Courier New" w:cs="Courier New" w:hint="default"/>
      <w:color w:val="auto"/>
    </w:rPr>
  </w:style>
  <w:style w:type="character" w:customStyle="1" w:styleId="WW8Num39z1">
    <w:name w:val="WW8Num39z1"/>
    <w:rsid w:val="000B4ED9"/>
    <w:rPr>
      <w:rFonts w:ascii="Courier New" w:hAnsi="Courier New" w:cs="Courier New" w:hint="default"/>
    </w:rPr>
  </w:style>
  <w:style w:type="character" w:customStyle="1" w:styleId="WW8Num39z2">
    <w:name w:val="WW8Num39z2"/>
    <w:rsid w:val="000B4ED9"/>
    <w:rPr>
      <w:rFonts w:ascii="Wingdings" w:hAnsi="Wingdings" w:hint="default"/>
    </w:rPr>
  </w:style>
  <w:style w:type="character" w:customStyle="1" w:styleId="WW8Num39z3">
    <w:name w:val="WW8Num39z3"/>
    <w:rsid w:val="000B4ED9"/>
    <w:rPr>
      <w:rFonts w:ascii="Symbol" w:hAnsi="Symbol" w:hint="default"/>
    </w:rPr>
  </w:style>
  <w:style w:type="character" w:customStyle="1" w:styleId="WW8Num40z1">
    <w:name w:val="WW8Num40z1"/>
    <w:rsid w:val="000B4ED9"/>
    <w:rPr>
      <w:rFonts w:ascii="Courier New" w:hAnsi="Courier New" w:cs="Courier New" w:hint="default"/>
    </w:rPr>
  </w:style>
  <w:style w:type="character" w:customStyle="1" w:styleId="WW8Num40z2">
    <w:name w:val="WW8Num40z2"/>
    <w:rsid w:val="000B4ED9"/>
    <w:rPr>
      <w:rFonts w:ascii="Wingdings" w:hAnsi="Wingdings" w:hint="default"/>
    </w:rPr>
  </w:style>
  <w:style w:type="character" w:customStyle="1" w:styleId="WW8Num40z3">
    <w:name w:val="WW8Num40z3"/>
    <w:rsid w:val="000B4ED9"/>
    <w:rPr>
      <w:rFonts w:ascii="Symbol" w:hAnsi="Symbol" w:hint="default"/>
    </w:rPr>
  </w:style>
  <w:style w:type="character" w:customStyle="1" w:styleId="WW8Num41z1">
    <w:name w:val="WW8Num41z1"/>
    <w:rsid w:val="000B4ED9"/>
    <w:rPr>
      <w:rFonts w:ascii="Symbol" w:hAnsi="Symbol" w:hint="default"/>
      <w:color w:val="auto"/>
    </w:rPr>
  </w:style>
  <w:style w:type="character" w:customStyle="1" w:styleId="WW8Num43z1">
    <w:name w:val="WW8Num43z1"/>
    <w:rsid w:val="000B4ED9"/>
    <w:rPr>
      <w:rFonts w:ascii="Symbol" w:hAnsi="Symbol" w:hint="default"/>
      <w:color w:val="auto"/>
    </w:rPr>
  </w:style>
  <w:style w:type="character" w:customStyle="1" w:styleId="WW8Num44z1">
    <w:name w:val="WW8Num44z1"/>
    <w:rsid w:val="000B4ED9"/>
    <w:rPr>
      <w:rFonts w:ascii="Courier New" w:hAnsi="Courier New" w:cs="Courier New" w:hint="default"/>
    </w:rPr>
  </w:style>
  <w:style w:type="character" w:customStyle="1" w:styleId="WW8Num44z2">
    <w:name w:val="WW8Num44z2"/>
    <w:rsid w:val="000B4ED9"/>
    <w:rPr>
      <w:rFonts w:ascii="Wingdings" w:hAnsi="Wingdings" w:hint="default"/>
    </w:rPr>
  </w:style>
  <w:style w:type="character" w:customStyle="1" w:styleId="WW8Num44z3">
    <w:name w:val="WW8Num44z3"/>
    <w:rsid w:val="000B4ED9"/>
    <w:rPr>
      <w:rFonts w:ascii="Symbol" w:hAnsi="Symbol" w:hint="default"/>
    </w:rPr>
  </w:style>
  <w:style w:type="character" w:customStyle="1" w:styleId="WW8Num45z1">
    <w:name w:val="WW8Num45z1"/>
    <w:rsid w:val="000B4ED9"/>
    <w:rPr>
      <w:rFonts w:ascii="Courier New" w:hAnsi="Courier New" w:cs="Courier New" w:hint="default"/>
    </w:rPr>
  </w:style>
  <w:style w:type="character" w:customStyle="1" w:styleId="WW8Num45z2">
    <w:name w:val="WW8Num45z2"/>
    <w:rsid w:val="000B4ED9"/>
    <w:rPr>
      <w:rFonts w:ascii="Wingdings" w:hAnsi="Wingdings" w:hint="default"/>
    </w:rPr>
  </w:style>
  <w:style w:type="character" w:customStyle="1" w:styleId="WW8Num45z3">
    <w:name w:val="WW8Num45z3"/>
    <w:rsid w:val="000B4ED9"/>
    <w:rPr>
      <w:rFonts w:ascii="Symbol" w:hAnsi="Symbol" w:hint="default"/>
    </w:rPr>
  </w:style>
  <w:style w:type="character" w:customStyle="1" w:styleId="WW8Num45z4">
    <w:name w:val="WW8Num45z4"/>
    <w:rsid w:val="000B4ED9"/>
    <w:rPr>
      <w:rFonts w:ascii="Courier New" w:hAnsi="Courier New" w:cs="Courier New" w:hint="default"/>
    </w:rPr>
  </w:style>
  <w:style w:type="character" w:customStyle="1" w:styleId="WW8Num48z1">
    <w:name w:val="WW8Num48z1"/>
    <w:rsid w:val="000B4ED9"/>
    <w:rPr>
      <w:rFonts w:ascii="Courier New" w:hAnsi="Courier New" w:cs="Courier New" w:hint="default"/>
    </w:rPr>
  </w:style>
  <w:style w:type="character" w:customStyle="1" w:styleId="WW8Num48z2">
    <w:name w:val="WW8Num48z2"/>
    <w:rsid w:val="000B4ED9"/>
    <w:rPr>
      <w:rFonts w:ascii="Wingdings" w:hAnsi="Wingdings" w:hint="default"/>
    </w:rPr>
  </w:style>
  <w:style w:type="character" w:customStyle="1" w:styleId="WW8Num48z3">
    <w:name w:val="WW8Num48z3"/>
    <w:rsid w:val="000B4ED9"/>
    <w:rPr>
      <w:rFonts w:ascii="Symbol" w:hAnsi="Symbol" w:hint="default"/>
    </w:rPr>
  </w:style>
  <w:style w:type="character" w:customStyle="1" w:styleId="WW8Num50z1">
    <w:name w:val="WW8Num50z1"/>
    <w:rsid w:val="000B4ED9"/>
    <w:rPr>
      <w:rFonts w:ascii="Courier New" w:hAnsi="Courier New" w:cs="Courier New" w:hint="default"/>
    </w:rPr>
  </w:style>
  <w:style w:type="character" w:customStyle="1" w:styleId="WW8Num50z2">
    <w:name w:val="WW8Num50z2"/>
    <w:rsid w:val="000B4ED9"/>
    <w:rPr>
      <w:rFonts w:ascii="Wingdings" w:hAnsi="Wingdings" w:hint="default"/>
    </w:rPr>
  </w:style>
  <w:style w:type="character" w:customStyle="1" w:styleId="WW8Num50z3">
    <w:name w:val="WW8Num50z3"/>
    <w:rsid w:val="000B4ED9"/>
    <w:rPr>
      <w:rFonts w:ascii="Symbol" w:hAnsi="Symbol" w:hint="default"/>
    </w:rPr>
  </w:style>
  <w:style w:type="character" w:customStyle="1" w:styleId="WW8Num51z1">
    <w:name w:val="WW8Num51z1"/>
    <w:rsid w:val="000B4ED9"/>
    <w:rPr>
      <w:rFonts w:ascii="Courier New" w:hAnsi="Courier New" w:cs="Courier New" w:hint="default"/>
    </w:rPr>
  </w:style>
  <w:style w:type="character" w:customStyle="1" w:styleId="WW8Num51z2">
    <w:name w:val="WW8Num51z2"/>
    <w:rsid w:val="000B4ED9"/>
    <w:rPr>
      <w:rFonts w:ascii="Wingdings" w:hAnsi="Wingdings" w:hint="default"/>
    </w:rPr>
  </w:style>
  <w:style w:type="character" w:customStyle="1" w:styleId="WW8Num51z3">
    <w:name w:val="WW8Num51z3"/>
    <w:rsid w:val="000B4ED9"/>
    <w:rPr>
      <w:rFonts w:ascii="Symbol" w:hAnsi="Symbol" w:hint="default"/>
    </w:rPr>
  </w:style>
  <w:style w:type="character" w:customStyle="1" w:styleId="WW8Num52z1">
    <w:name w:val="WW8Num52z1"/>
    <w:rsid w:val="000B4ED9"/>
    <w:rPr>
      <w:rFonts w:ascii="Courier New" w:hAnsi="Courier New" w:cs="Courier New" w:hint="default"/>
    </w:rPr>
  </w:style>
  <w:style w:type="character" w:customStyle="1" w:styleId="WW8Num52z2">
    <w:name w:val="WW8Num52z2"/>
    <w:rsid w:val="000B4ED9"/>
    <w:rPr>
      <w:rFonts w:ascii="Wingdings" w:hAnsi="Wingdings" w:hint="default"/>
    </w:rPr>
  </w:style>
  <w:style w:type="character" w:customStyle="1" w:styleId="WW8Num52z3">
    <w:name w:val="WW8Num52z3"/>
    <w:rsid w:val="000B4ED9"/>
    <w:rPr>
      <w:rFonts w:ascii="Symbol" w:hAnsi="Symbol" w:hint="default"/>
    </w:rPr>
  </w:style>
  <w:style w:type="character" w:customStyle="1" w:styleId="WW8Num53z1">
    <w:name w:val="WW8Num53z1"/>
    <w:rsid w:val="000B4ED9"/>
    <w:rPr>
      <w:rFonts w:ascii="Courier New" w:hAnsi="Courier New" w:cs="Courier New" w:hint="default"/>
    </w:rPr>
  </w:style>
  <w:style w:type="character" w:customStyle="1" w:styleId="WW8Num53z2">
    <w:name w:val="WW8Num53z2"/>
    <w:rsid w:val="000B4ED9"/>
    <w:rPr>
      <w:rFonts w:ascii="Wingdings" w:hAnsi="Wingdings" w:hint="default"/>
    </w:rPr>
  </w:style>
  <w:style w:type="character" w:customStyle="1" w:styleId="WW8Num53z3">
    <w:name w:val="WW8Num53z3"/>
    <w:rsid w:val="000B4ED9"/>
    <w:rPr>
      <w:rFonts w:ascii="Symbol" w:hAnsi="Symbol" w:hint="default"/>
    </w:rPr>
  </w:style>
  <w:style w:type="character" w:customStyle="1" w:styleId="WW8Num54z1">
    <w:name w:val="WW8Num54z1"/>
    <w:rsid w:val="000B4ED9"/>
    <w:rPr>
      <w:rFonts w:ascii="Symbol" w:hAnsi="Symbol" w:hint="default"/>
      <w:color w:val="auto"/>
    </w:rPr>
  </w:style>
  <w:style w:type="character" w:customStyle="1" w:styleId="WW8Num55z0">
    <w:name w:val="WW8Num55z0"/>
    <w:rsid w:val="000B4ED9"/>
    <w:rPr>
      <w:rFonts w:ascii="Symbol" w:hAnsi="Symbol" w:hint="default"/>
      <w:b/>
      <w:bCs w:val="0"/>
      <w:color w:val="auto"/>
      <w:sz w:val="24"/>
      <w:szCs w:val="24"/>
    </w:rPr>
  </w:style>
  <w:style w:type="character" w:customStyle="1" w:styleId="WW8Num56z0">
    <w:name w:val="WW8Num56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56z1">
    <w:name w:val="WW8Num56z1"/>
    <w:rsid w:val="000B4ED9"/>
    <w:rPr>
      <w:rFonts w:ascii="Courier New" w:hAnsi="Courier New" w:cs="Courier New" w:hint="default"/>
    </w:rPr>
  </w:style>
  <w:style w:type="character" w:customStyle="1" w:styleId="WW8Num56z2">
    <w:name w:val="WW8Num56z2"/>
    <w:rsid w:val="000B4ED9"/>
    <w:rPr>
      <w:rFonts w:ascii="Wingdings" w:hAnsi="Wingdings" w:hint="default"/>
    </w:rPr>
  </w:style>
  <w:style w:type="character" w:customStyle="1" w:styleId="WW8Num56z3">
    <w:name w:val="WW8Num56z3"/>
    <w:rsid w:val="000B4ED9"/>
    <w:rPr>
      <w:rFonts w:ascii="Symbol" w:hAnsi="Symbol" w:hint="default"/>
    </w:rPr>
  </w:style>
  <w:style w:type="character" w:customStyle="1" w:styleId="WW8Num57z0">
    <w:name w:val="WW8Num57z0"/>
    <w:rsid w:val="000B4ED9"/>
    <w:rPr>
      <w:rFonts w:ascii="Courier New" w:hAnsi="Courier New" w:cs="Courier New" w:hint="default"/>
    </w:rPr>
  </w:style>
  <w:style w:type="character" w:customStyle="1" w:styleId="WW8Num57z1">
    <w:name w:val="WW8Num57z1"/>
    <w:rsid w:val="000B4ED9"/>
    <w:rPr>
      <w:rFonts w:ascii="Symbol" w:hAnsi="Symbol" w:hint="default"/>
      <w:color w:val="auto"/>
    </w:rPr>
  </w:style>
  <w:style w:type="character" w:customStyle="1" w:styleId="WW8Num57z2">
    <w:name w:val="WW8Num57z2"/>
    <w:rsid w:val="000B4ED9"/>
    <w:rPr>
      <w:rFonts w:ascii="Wingdings" w:hAnsi="Wingdings" w:hint="default"/>
    </w:rPr>
  </w:style>
  <w:style w:type="character" w:customStyle="1" w:styleId="WW8Num57z3">
    <w:name w:val="WW8Num57z3"/>
    <w:rsid w:val="000B4ED9"/>
    <w:rPr>
      <w:rFonts w:ascii="Symbol" w:hAnsi="Symbol" w:hint="default"/>
    </w:rPr>
  </w:style>
  <w:style w:type="character" w:customStyle="1" w:styleId="WW8Num57z4">
    <w:name w:val="WW8Num57z4"/>
    <w:rsid w:val="000B4ED9"/>
    <w:rPr>
      <w:rFonts w:ascii="Courier New" w:hAnsi="Courier New" w:cs="Courier New" w:hint="default"/>
    </w:rPr>
  </w:style>
  <w:style w:type="character" w:customStyle="1" w:styleId="WW8Num58z0">
    <w:name w:val="WW8Num58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58z1">
    <w:name w:val="WW8Num58z1"/>
    <w:rsid w:val="000B4ED9"/>
    <w:rPr>
      <w:rFonts w:ascii="Courier New" w:hAnsi="Courier New" w:cs="Courier New" w:hint="default"/>
    </w:rPr>
  </w:style>
  <w:style w:type="character" w:customStyle="1" w:styleId="WW8Num58z2">
    <w:name w:val="WW8Num58z2"/>
    <w:rsid w:val="000B4ED9"/>
    <w:rPr>
      <w:rFonts w:ascii="Wingdings" w:hAnsi="Wingdings" w:hint="default"/>
    </w:rPr>
  </w:style>
  <w:style w:type="character" w:customStyle="1" w:styleId="WW8Num58z3">
    <w:name w:val="WW8Num58z3"/>
    <w:rsid w:val="000B4ED9"/>
    <w:rPr>
      <w:rFonts w:ascii="Symbol" w:hAnsi="Symbol" w:hint="default"/>
    </w:rPr>
  </w:style>
  <w:style w:type="character" w:customStyle="1" w:styleId="WW8Num59z0">
    <w:name w:val="WW8Num59z0"/>
    <w:rsid w:val="000B4ED9"/>
    <w:rPr>
      <w:rFonts w:ascii="Symbol" w:hAnsi="Symbol" w:hint="default"/>
      <w:color w:val="auto"/>
    </w:rPr>
  </w:style>
  <w:style w:type="character" w:customStyle="1" w:styleId="WW8Num59z1">
    <w:name w:val="WW8Num59z1"/>
    <w:rsid w:val="000B4ED9"/>
    <w:rPr>
      <w:rFonts w:ascii="Courier New" w:hAnsi="Courier New" w:cs="Courier New" w:hint="default"/>
    </w:rPr>
  </w:style>
  <w:style w:type="character" w:customStyle="1" w:styleId="WW8Num59z2">
    <w:name w:val="WW8Num59z2"/>
    <w:rsid w:val="000B4ED9"/>
    <w:rPr>
      <w:rFonts w:ascii="Wingdings" w:hAnsi="Wingdings" w:hint="default"/>
    </w:rPr>
  </w:style>
  <w:style w:type="character" w:customStyle="1" w:styleId="WW8Num59z3">
    <w:name w:val="WW8Num59z3"/>
    <w:rsid w:val="000B4ED9"/>
    <w:rPr>
      <w:rFonts w:ascii="Symbol" w:hAnsi="Symbol" w:hint="default"/>
    </w:rPr>
  </w:style>
  <w:style w:type="character" w:customStyle="1" w:styleId="WW8Num60z0">
    <w:name w:val="WW8Num60z0"/>
    <w:rsid w:val="000B4ED9"/>
    <w:rPr>
      <w:rFonts w:ascii="Symbol" w:hAnsi="Symbol" w:hint="default"/>
      <w:color w:val="auto"/>
      <w:sz w:val="24"/>
      <w:szCs w:val="24"/>
    </w:rPr>
  </w:style>
  <w:style w:type="character" w:customStyle="1" w:styleId="WW8Num60z1">
    <w:name w:val="WW8Num60z1"/>
    <w:rsid w:val="000B4ED9"/>
    <w:rPr>
      <w:rFonts w:ascii="Courier New" w:hAnsi="Courier New" w:cs="Courier New" w:hint="default"/>
    </w:rPr>
  </w:style>
  <w:style w:type="character" w:customStyle="1" w:styleId="WW8Num60z2">
    <w:name w:val="WW8Num60z2"/>
    <w:rsid w:val="000B4ED9"/>
    <w:rPr>
      <w:rFonts w:ascii="Wingdings" w:hAnsi="Wingdings" w:hint="default"/>
    </w:rPr>
  </w:style>
  <w:style w:type="character" w:customStyle="1" w:styleId="WW8Num60z3">
    <w:name w:val="WW8Num60z3"/>
    <w:rsid w:val="000B4ED9"/>
    <w:rPr>
      <w:rFonts w:ascii="Symbol" w:hAnsi="Symbol" w:hint="default"/>
    </w:rPr>
  </w:style>
  <w:style w:type="character" w:customStyle="1" w:styleId="WW8Num62z0">
    <w:name w:val="WW8Num62z0"/>
    <w:rsid w:val="000B4ED9"/>
    <w:rPr>
      <w:rFonts w:ascii="Symbol" w:hAnsi="Symbol" w:hint="default"/>
      <w:color w:val="auto"/>
    </w:rPr>
  </w:style>
  <w:style w:type="character" w:customStyle="1" w:styleId="WW8Num62z1">
    <w:name w:val="WW8Num62z1"/>
    <w:rsid w:val="000B4ED9"/>
    <w:rPr>
      <w:rFonts w:ascii="Courier New" w:hAnsi="Courier New" w:cs="Courier New" w:hint="default"/>
    </w:rPr>
  </w:style>
  <w:style w:type="character" w:customStyle="1" w:styleId="WW8Num62z2">
    <w:name w:val="WW8Num62z2"/>
    <w:rsid w:val="000B4ED9"/>
    <w:rPr>
      <w:rFonts w:ascii="Wingdings" w:hAnsi="Wingdings" w:hint="default"/>
    </w:rPr>
  </w:style>
  <w:style w:type="character" w:customStyle="1" w:styleId="WW8Num62z3">
    <w:name w:val="WW8Num62z3"/>
    <w:rsid w:val="000B4ED9"/>
    <w:rPr>
      <w:rFonts w:ascii="Symbol" w:hAnsi="Symbol" w:hint="default"/>
    </w:rPr>
  </w:style>
  <w:style w:type="character" w:customStyle="1" w:styleId="WW8Num63z0">
    <w:name w:val="WW8Num63z0"/>
    <w:rsid w:val="000B4ED9"/>
    <w:rPr>
      <w:rFonts w:ascii="Symbol" w:hAnsi="Symbol" w:hint="default"/>
      <w:color w:val="auto"/>
    </w:rPr>
  </w:style>
  <w:style w:type="character" w:customStyle="1" w:styleId="WW8Num63z1">
    <w:name w:val="WW8Num63z1"/>
    <w:rsid w:val="000B4ED9"/>
    <w:rPr>
      <w:rFonts w:ascii="Courier New" w:hAnsi="Courier New" w:cs="Courier New" w:hint="default"/>
    </w:rPr>
  </w:style>
  <w:style w:type="character" w:customStyle="1" w:styleId="WW8Num63z2">
    <w:name w:val="WW8Num63z2"/>
    <w:rsid w:val="000B4ED9"/>
    <w:rPr>
      <w:rFonts w:ascii="Wingdings" w:hAnsi="Wingdings" w:hint="default"/>
    </w:rPr>
  </w:style>
  <w:style w:type="character" w:customStyle="1" w:styleId="WW8Num63z3">
    <w:name w:val="WW8Num63z3"/>
    <w:rsid w:val="000B4ED9"/>
    <w:rPr>
      <w:rFonts w:ascii="Symbol" w:hAnsi="Symbol" w:hint="default"/>
    </w:rPr>
  </w:style>
  <w:style w:type="character" w:customStyle="1" w:styleId="Standardnpsmoodstavce1">
    <w:name w:val="Standardní písmo odstavce1"/>
    <w:rsid w:val="000B4ED9"/>
  </w:style>
  <w:style w:type="character" w:customStyle="1" w:styleId="CharChar5">
    <w:name w:val="Char Char5"/>
    <w:rsid w:val="000B4ED9"/>
    <w:rPr>
      <w:sz w:val="24"/>
      <w:szCs w:val="24"/>
    </w:rPr>
  </w:style>
  <w:style w:type="character" w:customStyle="1" w:styleId="CharChar4">
    <w:name w:val="Char Char4"/>
    <w:rsid w:val="000B4ED9"/>
    <w:rPr>
      <w:sz w:val="24"/>
      <w:szCs w:val="24"/>
    </w:rPr>
  </w:style>
  <w:style w:type="character" w:customStyle="1" w:styleId="CharChar3">
    <w:name w:val="Char Char3"/>
    <w:rsid w:val="000B4ED9"/>
    <w:rPr>
      <w:rFonts w:ascii="Tahoma" w:hAnsi="Tahoma" w:cs="Tahoma" w:hint="default"/>
      <w:sz w:val="16"/>
      <w:szCs w:val="16"/>
    </w:rPr>
  </w:style>
  <w:style w:type="character" w:customStyle="1" w:styleId="CharChar8">
    <w:name w:val="Char Char8"/>
    <w:rsid w:val="000B4ED9"/>
    <w:rPr>
      <w:rFonts w:ascii="Cambria" w:hAnsi="Cambria" w:hint="default"/>
      <w:b/>
      <w:bCs/>
      <w:kern w:val="2"/>
      <w:sz w:val="32"/>
      <w:szCs w:val="32"/>
      <w:lang w:val="cs-CZ" w:eastAsia="ar-SA" w:bidi="ar-SA"/>
    </w:rPr>
  </w:style>
  <w:style w:type="character" w:customStyle="1" w:styleId="Odkaznakoment1">
    <w:name w:val="Odkaz na komentář1"/>
    <w:rsid w:val="000B4ED9"/>
    <w:rPr>
      <w:sz w:val="16"/>
      <w:szCs w:val="16"/>
    </w:rPr>
  </w:style>
  <w:style w:type="character" w:customStyle="1" w:styleId="CharChar2">
    <w:name w:val="Char Char2"/>
    <w:basedOn w:val="Standardnpsmoodstavce1"/>
    <w:rsid w:val="000B4ED9"/>
  </w:style>
  <w:style w:type="character" w:customStyle="1" w:styleId="CharChar1">
    <w:name w:val="Char Char1"/>
    <w:rsid w:val="000B4ED9"/>
    <w:rPr>
      <w:b/>
      <w:bCs/>
    </w:rPr>
  </w:style>
  <w:style w:type="character" w:customStyle="1" w:styleId="CharChar">
    <w:name w:val="Char Char"/>
    <w:rsid w:val="000B4ED9"/>
    <w:rPr>
      <w:rFonts w:ascii="Tahoma" w:hAnsi="Tahoma" w:cs="Tahoma" w:hint="default"/>
      <w:sz w:val="16"/>
      <w:szCs w:val="16"/>
    </w:rPr>
  </w:style>
  <w:style w:type="character" w:customStyle="1" w:styleId="CharChar7">
    <w:name w:val="Char Char7"/>
    <w:rsid w:val="000B4ED9"/>
    <w:rPr>
      <w:rFonts w:ascii="Cambria" w:hAnsi="Cambria" w:hint="default"/>
      <w:b/>
      <w:bCs/>
      <w:sz w:val="26"/>
      <w:szCs w:val="26"/>
      <w:lang w:val="cs-CZ" w:eastAsia="ar-SA" w:bidi="ar-SA"/>
    </w:rPr>
  </w:style>
  <w:style w:type="character" w:customStyle="1" w:styleId="CharChar6">
    <w:name w:val="Char Char6"/>
    <w:rsid w:val="000B4ED9"/>
    <w:rPr>
      <w:rFonts w:ascii="Calibri" w:hAnsi="Calibri" w:cs="Calibri" w:hint="default"/>
      <w:b/>
      <w:bCs/>
      <w:sz w:val="28"/>
      <w:szCs w:val="28"/>
      <w:lang w:val="cs-CZ" w:eastAsia="ar-SA" w:bidi="ar-SA"/>
    </w:rPr>
  </w:style>
  <w:style w:type="paragraph" w:styleId="Pedmtkomente">
    <w:name w:val="annotation subject"/>
    <w:basedOn w:val="Textkomente1"/>
    <w:next w:val="Textkomente1"/>
    <w:link w:val="PedmtkomenteChar"/>
    <w:semiHidden/>
    <w:unhideWhenUsed/>
    <w:rsid w:val="000B4E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B4ED9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</w:rPr>
  </w:style>
  <w:style w:type="character" w:customStyle="1" w:styleId="apple-converted-space">
    <w:name w:val="apple-converted-space"/>
    <w:rsid w:val="000B4ED9"/>
  </w:style>
  <w:style w:type="table" w:styleId="Mkatabulky">
    <w:name w:val="Table Grid"/>
    <w:basedOn w:val="Normlntabulka"/>
    <w:rsid w:val="000B4E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B4ED9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rsid w:val="00C174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Default">
    <w:name w:val="Default"/>
    <w:rsid w:val="006531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529A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BD67A5"/>
    <w:pPr>
      <w:spacing w:after="120"/>
      <w:ind w:left="851" w:hanging="851"/>
      <w:jc w:val="both"/>
    </w:pPr>
    <w:rPr>
      <w:rFonts w:ascii="Verdana" w:hAnsi="Verdana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BD67A5"/>
    <w:rPr>
      <w:rFonts w:ascii="Verdana" w:eastAsia="Times New Roman" w:hAnsi="Verdana" w:cs="Times New Roman"/>
      <w:kern w:val="0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904A03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410AA"/>
    <w:pPr>
      <w:spacing w:after="100"/>
    </w:pPr>
    <w:rPr>
      <w:rFonts w:ascii="Aptos" w:hAnsi="Aptos"/>
      <w:sz w:val="22"/>
      <w:szCs w:val="22"/>
    </w:rPr>
  </w:style>
  <w:style w:type="paragraph" w:styleId="Zkladntext2">
    <w:name w:val="Body Text 2"/>
    <w:basedOn w:val="Normln"/>
    <w:link w:val="Zkladntext2Char"/>
    <w:uiPriority w:val="99"/>
    <w:unhideWhenUsed/>
    <w:rsid w:val="00BA63F0"/>
    <w:pPr>
      <w:keepNext/>
      <w:keepLines/>
      <w:spacing w:line="259" w:lineRule="auto"/>
      <w:outlineLvl w:val="0"/>
    </w:pPr>
    <w:rPr>
      <w:rFonts w:ascii="Aptos" w:hAnsi="Aptos"/>
      <w:b/>
      <w:bCs/>
      <w:color w:val="2C346A"/>
      <w:sz w:val="52"/>
      <w:szCs w:val="52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A63F0"/>
    <w:rPr>
      <w:rFonts w:ascii="Aptos" w:eastAsia="Times New Roman" w:hAnsi="Aptos" w:cs="Times New Roman"/>
      <w:b/>
      <w:bCs/>
      <w:color w:val="2C346A"/>
      <w:kern w:val="0"/>
      <w:sz w:val="52"/>
      <w:szCs w:val="52"/>
    </w:rPr>
  </w:style>
  <w:style w:type="table" w:customStyle="1" w:styleId="TableGrid">
    <w:name w:val="TableGrid"/>
    <w:rsid w:val="00B50CDD"/>
    <w:pPr>
      <w:spacing w:after="0" w:line="240" w:lineRule="auto"/>
    </w:pPr>
    <w:rPr>
      <w:rFonts w:eastAsiaTheme="minorEastAsia"/>
      <w:kern w:val="0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vbloku">
    <w:name w:val="Block Text"/>
    <w:basedOn w:val="Normln"/>
    <w:uiPriority w:val="99"/>
    <w:unhideWhenUsed/>
    <w:rsid w:val="00B50CDD"/>
    <w:pPr>
      <w:tabs>
        <w:tab w:val="left" w:pos="3670"/>
      </w:tabs>
      <w:suppressAutoHyphens w:val="0"/>
      <w:spacing w:after="3" w:line="265" w:lineRule="auto"/>
      <w:ind w:left="-5" w:right="5406" w:hanging="10"/>
    </w:pPr>
    <w:rPr>
      <w:rFonts w:ascii="Arial" w:eastAsia="Arial" w:hAnsi="Arial" w:cs="Arial"/>
      <w:i/>
      <w:color w:val="000000"/>
      <w:sz w:val="22"/>
      <w:szCs w:val="22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173AF6"/>
    <w:pPr>
      <w:suppressAutoHyphens w:val="0"/>
      <w:spacing w:after="100" w:line="259" w:lineRule="auto"/>
      <w:ind w:left="993" w:hanging="777"/>
    </w:pPr>
    <w:rPr>
      <w:rFonts w:asciiTheme="minorHAnsi" w:eastAsiaTheme="minorEastAsia" w:hAnsiTheme="minorHAns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5E53D7"/>
    <w:pPr>
      <w:suppressAutoHyphens w:val="0"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s-CZ"/>
    </w:rPr>
  </w:style>
  <w:style w:type="paragraph" w:customStyle="1" w:styleId="Textpsmene">
    <w:name w:val="Text písmene"/>
    <w:basedOn w:val="Normln"/>
    <w:rsid w:val="00635FE2"/>
    <w:pPr>
      <w:tabs>
        <w:tab w:val="num" w:pos="425"/>
      </w:tabs>
      <w:suppressAutoHyphens w:val="0"/>
      <w:ind w:left="425" w:hanging="425"/>
      <w:jc w:val="both"/>
      <w:outlineLvl w:val="7"/>
    </w:pPr>
    <w:rPr>
      <w:rFonts w:eastAsiaTheme="minorEastAsia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kora@mukarolink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kora@mukarolin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F73E6-4FBF-436E-8D85-CB00EDF7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3147</Words>
  <Characters>18571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Pekárková</dc:creator>
  <cp:keywords/>
  <dc:description/>
  <cp:lastModifiedBy>Hrnčiříková</cp:lastModifiedBy>
  <cp:revision>29</cp:revision>
  <cp:lastPrinted>2026-04-13T07:10:00Z</cp:lastPrinted>
  <dcterms:created xsi:type="dcterms:W3CDTF">2026-03-25T11:24:00Z</dcterms:created>
  <dcterms:modified xsi:type="dcterms:W3CDTF">2026-06-09T12:42:00Z</dcterms:modified>
</cp:coreProperties>
</file>